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CF3C" w14:textId="1D1D00FF" w:rsidR="00F2150B" w:rsidRDefault="00F2150B" w:rsidP="00F2150B">
      <w:pPr>
        <w:jc w:val="center"/>
        <w:rPr>
          <w:b/>
          <w:smallCaps/>
          <w:sz w:val="28"/>
          <w:szCs w:val="28"/>
        </w:rPr>
      </w:pPr>
      <w:r w:rsidRPr="005D655C">
        <w:rPr>
          <w:noProof/>
        </w:rPr>
        <w:drawing>
          <wp:inline distT="0" distB="0" distL="0" distR="0" wp14:anchorId="7D618546" wp14:editId="4DB1126F">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5">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1B14ED91" w14:textId="77777777" w:rsidR="00F2150B" w:rsidRDefault="00F2150B" w:rsidP="00F2150B">
      <w:pPr>
        <w:pStyle w:val="aa"/>
        <w:spacing w:line="240" w:lineRule="auto"/>
        <w:rPr>
          <w:sz w:val="32"/>
          <w:szCs w:val="32"/>
        </w:rPr>
      </w:pPr>
      <w:r>
        <w:rPr>
          <w:sz w:val="32"/>
          <w:szCs w:val="32"/>
        </w:rPr>
        <w:t xml:space="preserve">Администрация Шимского </w:t>
      </w:r>
    </w:p>
    <w:p w14:paraId="0CEA9312" w14:textId="77777777" w:rsidR="00F2150B" w:rsidRDefault="00F2150B" w:rsidP="00F2150B">
      <w:pPr>
        <w:pStyle w:val="aa"/>
        <w:spacing w:line="240" w:lineRule="auto"/>
        <w:rPr>
          <w:sz w:val="32"/>
          <w:szCs w:val="32"/>
        </w:rPr>
      </w:pPr>
      <w:r>
        <w:rPr>
          <w:sz w:val="32"/>
          <w:szCs w:val="32"/>
        </w:rPr>
        <w:t xml:space="preserve">муниципального района  </w:t>
      </w:r>
    </w:p>
    <w:p w14:paraId="1E18C048" w14:textId="77777777" w:rsidR="00F2150B" w:rsidRDefault="00F2150B" w:rsidP="00F2150B"/>
    <w:p w14:paraId="36953A1C" w14:textId="77777777" w:rsidR="00F2150B" w:rsidRDefault="00F2150B" w:rsidP="00F2150B">
      <w:pPr>
        <w:tabs>
          <w:tab w:val="left" w:pos="0"/>
        </w:tabs>
        <w:spacing w:line="480" w:lineRule="atLeast"/>
        <w:jc w:val="center"/>
        <w:rPr>
          <w:spacing w:val="60"/>
          <w:sz w:val="32"/>
          <w:szCs w:val="32"/>
        </w:rPr>
      </w:pPr>
      <w:r>
        <w:rPr>
          <w:spacing w:val="60"/>
          <w:sz w:val="32"/>
          <w:szCs w:val="32"/>
        </w:rPr>
        <w:t>ПОСТАНОВЛЕНИЕ</w:t>
      </w:r>
    </w:p>
    <w:p w14:paraId="15E3279B" w14:textId="77777777" w:rsidR="00F2150B" w:rsidRDefault="00F2150B" w:rsidP="00F2150B">
      <w:pPr>
        <w:tabs>
          <w:tab w:val="left" w:pos="0"/>
        </w:tabs>
        <w:jc w:val="center"/>
        <w:rPr>
          <w:spacing w:val="60"/>
          <w:sz w:val="32"/>
          <w:szCs w:val="32"/>
        </w:rPr>
      </w:pPr>
    </w:p>
    <w:p w14:paraId="46731A35" w14:textId="77777777" w:rsidR="00F2150B" w:rsidRDefault="00F2150B" w:rsidP="00F2150B">
      <w:pPr>
        <w:tabs>
          <w:tab w:val="left" w:pos="0"/>
        </w:tabs>
        <w:jc w:val="center"/>
        <w:rPr>
          <w:spacing w:val="60"/>
          <w:sz w:val="32"/>
          <w:szCs w:val="32"/>
        </w:rPr>
      </w:pPr>
    </w:p>
    <w:p w14:paraId="48C1463C" w14:textId="77777777" w:rsidR="00F2150B" w:rsidRDefault="00F2150B" w:rsidP="00F2150B">
      <w:pPr>
        <w:tabs>
          <w:tab w:val="left" w:pos="0"/>
        </w:tabs>
        <w:jc w:val="center"/>
        <w:rPr>
          <w:spacing w:val="60"/>
          <w:sz w:val="32"/>
          <w:szCs w:val="32"/>
        </w:rPr>
      </w:pPr>
    </w:p>
    <w:p w14:paraId="39B0439D" w14:textId="3278751D" w:rsidR="00F2150B" w:rsidRDefault="00F2150B" w:rsidP="00F2150B">
      <w:pPr>
        <w:tabs>
          <w:tab w:val="left" w:pos="3060"/>
        </w:tabs>
        <w:jc w:val="center"/>
        <w:rPr>
          <w:b/>
          <w:sz w:val="28"/>
          <w:szCs w:val="28"/>
        </w:rPr>
      </w:pPr>
      <w:r>
        <w:rPr>
          <w:b/>
          <w:sz w:val="28"/>
          <w:szCs w:val="28"/>
        </w:rPr>
        <w:t xml:space="preserve">от </w:t>
      </w:r>
      <w:bookmarkStart w:id="0" w:name="дата"/>
      <w:bookmarkEnd w:id="0"/>
      <w:r w:rsidR="001544C8">
        <w:rPr>
          <w:b/>
          <w:sz w:val="28"/>
          <w:szCs w:val="28"/>
        </w:rPr>
        <w:t>11.02.2025</w:t>
      </w:r>
      <w:r>
        <w:rPr>
          <w:b/>
          <w:sz w:val="28"/>
          <w:szCs w:val="28"/>
        </w:rPr>
        <w:t xml:space="preserve"> № </w:t>
      </w:r>
      <w:bookmarkStart w:id="1" w:name="номер"/>
      <w:bookmarkEnd w:id="1"/>
      <w:r w:rsidR="001544C8">
        <w:rPr>
          <w:b/>
          <w:sz w:val="28"/>
          <w:szCs w:val="28"/>
        </w:rPr>
        <w:t>167</w:t>
      </w:r>
    </w:p>
    <w:p w14:paraId="3A1EB361" w14:textId="77777777" w:rsidR="00F2150B" w:rsidRDefault="00F2150B" w:rsidP="00F2150B">
      <w:pPr>
        <w:ind w:firstLine="540"/>
        <w:jc w:val="center"/>
        <w:rPr>
          <w:b/>
          <w:sz w:val="28"/>
          <w:szCs w:val="28"/>
        </w:rPr>
      </w:pPr>
      <w:proofErr w:type="spellStart"/>
      <w:r>
        <w:rPr>
          <w:b/>
          <w:sz w:val="28"/>
          <w:szCs w:val="28"/>
        </w:rPr>
        <w:t>р.п</w:t>
      </w:r>
      <w:proofErr w:type="spellEnd"/>
      <w:r>
        <w:rPr>
          <w:b/>
          <w:sz w:val="28"/>
          <w:szCs w:val="28"/>
        </w:rPr>
        <w:t>. Шимск</w:t>
      </w:r>
    </w:p>
    <w:p w14:paraId="1AD0B4BF" w14:textId="77777777" w:rsidR="000B4067" w:rsidRDefault="000B4067" w:rsidP="00B71C3C">
      <w:pPr>
        <w:ind w:firstLine="540"/>
        <w:jc w:val="center"/>
        <w:rPr>
          <w:sz w:val="28"/>
          <w:szCs w:val="28"/>
        </w:rPr>
      </w:pPr>
    </w:p>
    <w:p w14:paraId="53B2C3F9" w14:textId="77777777" w:rsidR="00B71C3C" w:rsidRDefault="00B71C3C" w:rsidP="00B71C3C">
      <w:pPr>
        <w:spacing w:line="260" w:lineRule="exact"/>
        <w:jc w:val="center"/>
        <w:rPr>
          <w:b/>
          <w:sz w:val="28"/>
          <w:szCs w:val="28"/>
        </w:rPr>
      </w:pPr>
      <w:r>
        <w:rPr>
          <w:b/>
          <w:sz w:val="28"/>
          <w:szCs w:val="28"/>
        </w:rPr>
        <w:t xml:space="preserve">Об </w:t>
      </w:r>
      <w:r w:rsidR="00EE4058">
        <w:rPr>
          <w:b/>
          <w:sz w:val="28"/>
          <w:szCs w:val="28"/>
        </w:rPr>
        <w:t>утверждении Комплексного плана мероприятий по профилактике</w:t>
      </w:r>
      <w:r w:rsidR="005079D0">
        <w:rPr>
          <w:b/>
          <w:sz w:val="28"/>
          <w:szCs w:val="28"/>
        </w:rPr>
        <w:t xml:space="preserve"> инфекций, передающихся с укусами клещей</w:t>
      </w:r>
      <w:r w:rsidR="00EE4058">
        <w:rPr>
          <w:b/>
          <w:sz w:val="28"/>
          <w:szCs w:val="28"/>
        </w:rPr>
        <w:t xml:space="preserve"> на территории Шимского муниципального района на 2025-2029 гг.</w:t>
      </w:r>
    </w:p>
    <w:p w14:paraId="0C151754" w14:textId="77777777" w:rsidR="00B71C3C" w:rsidRDefault="00B71C3C" w:rsidP="00B71C3C">
      <w:pPr>
        <w:spacing w:line="260" w:lineRule="exact"/>
        <w:jc w:val="center"/>
        <w:rPr>
          <w:sz w:val="28"/>
          <w:szCs w:val="28"/>
        </w:rPr>
      </w:pPr>
    </w:p>
    <w:p w14:paraId="202CAC43" w14:textId="77777777" w:rsidR="00B71C3C" w:rsidRDefault="00B71C3C" w:rsidP="00B71C3C">
      <w:pPr>
        <w:pStyle w:val="a5"/>
        <w:spacing w:line="380" w:lineRule="atLeast"/>
        <w:ind w:firstLine="720"/>
        <w:rPr>
          <w:sz w:val="28"/>
          <w:szCs w:val="28"/>
        </w:rPr>
      </w:pPr>
      <w:r>
        <w:rPr>
          <w:sz w:val="28"/>
          <w:szCs w:val="28"/>
        </w:rPr>
        <w:t>В соответствии с Федеральным законом от 30.03.1999 года № 52-ФЗ «О санитарно-эпидемиологическом благополучии населения» и требованиями санитарных правил и норм СанПиН 3.3686-21 «Санитарно-эпидемиологические требования по профилактике</w:t>
      </w:r>
      <w:r w:rsidR="00EE4058">
        <w:rPr>
          <w:sz w:val="28"/>
          <w:szCs w:val="28"/>
        </w:rPr>
        <w:t xml:space="preserve"> инфекционных болезней», </w:t>
      </w:r>
      <w:r w:rsidR="005079D0">
        <w:rPr>
          <w:sz w:val="28"/>
          <w:szCs w:val="28"/>
        </w:rPr>
        <w:t>Администрация</w:t>
      </w:r>
      <w:r w:rsidR="00D262C1">
        <w:rPr>
          <w:sz w:val="28"/>
          <w:szCs w:val="28"/>
        </w:rPr>
        <w:t xml:space="preserve"> Шимского муниципального района</w:t>
      </w:r>
      <w:r w:rsidR="005079D0">
        <w:rPr>
          <w:sz w:val="28"/>
          <w:szCs w:val="28"/>
        </w:rPr>
        <w:t xml:space="preserve"> </w:t>
      </w:r>
      <w:r w:rsidR="005079D0" w:rsidRPr="005079D0">
        <w:rPr>
          <w:b/>
          <w:sz w:val="28"/>
          <w:szCs w:val="28"/>
        </w:rPr>
        <w:t>ПОСТАНОВЛЯЕТ</w:t>
      </w:r>
      <w:r>
        <w:rPr>
          <w:b/>
          <w:sz w:val="28"/>
          <w:szCs w:val="28"/>
        </w:rPr>
        <w:t>:</w:t>
      </w:r>
    </w:p>
    <w:p w14:paraId="6CD94966" w14:textId="77777777" w:rsidR="00B71C3C" w:rsidRDefault="00D262C1" w:rsidP="00B71C3C">
      <w:pPr>
        <w:spacing w:line="380" w:lineRule="atLeast"/>
        <w:ind w:firstLine="720"/>
        <w:jc w:val="both"/>
        <w:rPr>
          <w:sz w:val="28"/>
          <w:szCs w:val="28"/>
        </w:rPr>
      </w:pPr>
      <w:r>
        <w:rPr>
          <w:sz w:val="28"/>
          <w:szCs w:val="28"/>
        </w:rPr>
        <w:t xml:space="preserve">1. </w:t>
      </w:r>
      <w:r w:rsidR="00090AE3">
        <w:rPr>
          <w:sz w:val="28"/>
          <w:szCs w:val="28"/>
        </w:rPr>
        <w:t>Утвердить</w:t>
      </w:r>
      <w:r w:rsidR="00EE4058">
        <w:rPr>
          <w:sz w:val="28"/>
          <w:szCs w:val="28"/>
        </w:rPr>
        <w:t xml:space="preserve"> комплексный план мероприятий по профилактике</w:t>
      </w:r>
      <w:r w:rsidR="005079D0">
        <w:rPr>
          <w:sz w:val="28"/>
          <w:szCs w:val="28"/>
        </w:rPr>
        <w:t xml:space="preserve"> инфекций, передающихся с укусами клещей</w:t>
      </w:r>
      <w:r w:rsidR="00EE4058">
        <w:rPr>
          <w:sz w:val="28"/>
          <w:szCs w:val="28"/>
        </w:rPr>
        <w:t xml:space="preserve"> на территории Шимского муниципального района на 2025-2029 гг.</w:t>
      </w:r>
    </w:p>
    <w:p w14:paraId="66E1BDB2" w14:textId="77777777" w:rsidR="00090AE3" w:rsidRDefault="00090AE3" w:rsidP="00B71C3C">
      <w:pPr>
        <w:spacing w:line="380" w:lineRule="atLeast"/>
        <w:ind w:firstLine="720"/>
        <w:jc w:val="both"/>
        <w:rPr>
          <w:sz w:val="28"/>
          <w:szCs w:val="28"/>
        </w:rPr>
      </w:pPr>
      <w:r>
        <w:rPr>
          <w:sz w:val="28"/>
          <w:szCs w:val="28"/>
        </w:rPr>
        <w:t xml:space="preserve">2. </w:t>
      </w:r>
      <w:r w:rsidR="00343794">
        <w:rPr>
          <w:sz w:val="28"/>
          <w:szCs w:val="28"/>
        </w:rPr>
        <w:t>Руководителям предприятий и организаций в пределах своих полномочий обеспечить выполнение мероприятий, направленных на профилактику инфекций, передающихся с укус</w:t>
      </w:r>
      <w:r w:rsidR="005079D0">
        <w:rPr>
          <w:sz w:val="28"/>
          <w:szCs w:val="28"/>
        </w:rPr>
        <w:t>ами</w:t>
      </w:r>
      <w:r w:rsidR="00343794">
        <w:rPr>
          <w:sz w:val="28"/>
          <w:szCs w:val="28"/>
        </w:rPr>
        <w:t xml:space="preserve"> клещ</w:t>
      </w:r>
      <w:r w:rsidR="005079D0">
        <w:rPr>
          <w:sz w:val="28"/>
          <w:szCs w:val="28"/>
        </w:rPr>
        <w:t>ей</w:t>
      </w:r>
      <w:r w:rsidR="00343794">
        <w:rPr>
          <w:sz w:val="28"/>
          <w:szCs w:val="28"/>
        </w:rPr>
        <w:t xml:space="preserve"> на территории Шимского муниципального района.</w:t>
      </w:r>
    </w:p>
    <w:p w14:paraId="7D374860" w14:textId="77777777" w:rsidR="00343794" w:rsidRDefault="00343794" w:rsidP="00B71C3C">
      <w:pPr>
        <w:spacing w:line="380" w:lineRule="atLeast"/>
        <w:ind w:firstLine="720"/>
        <w:jc w:val="both"/>
        <w:rPr>
          <w:sz w:val="28"/>
          <w:szCs w:val="28"/>
        </w:rPr>
      </w:pPr>
      <w:r>
        <w:rPr>
          <w:sz w:val="28"/>
          <w:szCs w:val="28"/>
        </w:rPr>
        <w:t>3. Разместить распоряжение на официальном сайте Администрации муниципального района в информационно-телекоммуникационной сети «Интернет» (</w:t>
      </w:r>
      <w:proofErr w:type="spellStart"/>
      <w:proofErr w:type="gramStart"/>
      <w:r>
        <w:rPr>
          <w:sz w:val="28"/>
          <w:szCs w:val="28"/>
        </w:rPr>
        <w:t>шимский.рф</w:t>
      </w:r>
      <w:proofErr w:type="spellEnd"/>
      <w:proofErr w:type="gramEnd"/>
      <w:r>
        <w:rPr>
          <w:sz w:val="28"/>
          <w:szCs w:val="28"/>
        </w:rPr>
        <w:t>).</w:t>
      </w:r>
    </w:p>
    <w:p w14:paraId="4CE08E99" w14:textId="77777777" w:rsidR="00B71C3C" w:rsidRDefault="00B71C3C" w:rsidP="00B71C3C">
      <w:pPr>
        <w:widowControl w:val="0"/>
        <w:spacing w:line="380" w:lineRule="atLeast"/>
        <w:ind w:firstLine="720"/>
        <w:jc w:val="both"/>
        <w:rPr>
          <w:sz w:val="28"/>
          <w:szCs w:val="28"/>
        </w:rPr>
      </w:pPr>
    </w:p>
    <w:p w14:paraId="6ECA609E" w14:textId="64E9783F" w:rsidR="00F2150B" w:rsidRDefault="00F2150B"/>
    <w:p w14:paraId="64495ACB" w14:textId="77777777" w:rsidR="00F2150B" w:rsidRDefault="00F2150B" w:rsidP="00F2150B">
      <w:pPr>
        <w:jc w:val="both"/>
        <w:rPr>
          <w:b/>
          <w:sz w:val="28"/>
          <w:szCs w:val="28"/>
        </w:rPr>
      </w:pPr>
      <w:r>
        <w:rPr>
          <w:b/>
          <w:sz w:val="28"/>
          <w:szCs w:val="28"/>
        </w:rPr>
        <w:t>Глава Шимского</w:t>
      </w:r>
    </w:p>
    <w:p w14:paraId="6D2D0C56" w14:textId="09AD7819" w:rsidR="00F2150B" w:rsidRDefault="00F2150B" w:rsidP="00F2150B">
      <w:pPr>
        <w:jc w:val="both"/>
        <w:rPr>
          <w:b/>
          <w:sz w:val="28"/>
          <w:szCs w:val="28"/>
        </w:rPr>
      </w:pPr>
      <w:r>
        <w:rPr>
          <w:b/>
          <w:sz w:val="28"/>
          <w:szCs w:val="28"/>
        </w:rPr>
        <w:t xml:space="preserve">муниципального района   </w:t>
      </w:r>
      <w:r w:rsidR="007A2A52">
        <w:rPr>
          <w:b/>
          <w:sz w:val="28"/>
          <w:szCs w:val="28"/>
        </w:rPr>
        <w:t xml:space="preserve">                                                </w:t>
      </w:r>
      <w:r>
        <w:rPr>
          <w:b/>
          <w:sz w:val="28"/>
          <w:szCs w:val="28"/>
        </w:rPr>
        <w:t xml:space="preserve">        С.А. Миронович</w:t>
      </w:r>
    </w:p>
    <w:p w14:paraId="743F4357" w14:textId="77777777" w:rsidR="00F2150B" w:rsidRDefault="00F2150B" w:rsidP="00F2150B">
      <w:pPr>
        <w:spacing w:line="240" w:lineRule="exact"/>
        <w:jc w:val="both"/>
        <w:rPr>
          <w:b/>
          <w:sz w:val="28"/>
          <w:szCs w:val="28"/>
        </w:rPr>
      </w:pPr>
      <w:r>
        <w:rPr>
          <w:b/>
          <w:sz w:val="28"/>
          <w:szCs w:val="28"/>
        </w:rPr>
        <w:t xml:space="preserve">                                                         </w:t>
      </w:r>
      <w:bookmarkStart w:id="2" w:name="штамп"/>
      <w:bookmarkEnd w:id="2"/>
    </w:p>
    <w:p w14:paraId="3A074370" w14:textId="77777777" w:rsidR="00F2150B" w:rsidRDefault="00F2150B" w:rsidP="00F2150B">
      <w:pPr>
        <w:spacing w:line="240" w:lineRule="exact"/>
        <w:jc w:val="both"/>
        <w:rPr>
          <w:b/>
          <w:sz w:val="28"/>
          <w:szCs w:val="28"/>
        </w:rPr>
      </w:pPr>
    </w:p>
    <w:p w14:paraId="76332AC1" w14:textId="6873DDCA" w:rsidR="00F2150B" w:rsidRDefault="00F2150B"/>
    <w:p w14:paraId="40108106" w14:textId="54329992" w:rsidR="00F2150B" w:rsidRDefault="00F2150B"/>
    <w:p w14:paraId="343A6070" w14:textId="77777777" w:rsidR="00F2150B" w:rsidRDefault="00F2150B"/>
    <w:p w14:paraId="1BFC720D" w14:textId="33A8A94E" w:rsidR="00F2150B" w:rsidRDefault="00876739" w:rsidP="00876739">
      <w:pPr>
        <w:jc w:val="right"/>
        <w:rPr>
          <w:bCs/>
          <w:sz w:val="28"/>
          <w:szCs w:val="28"/>
        </w:rPr>
      </w:pPr>
      <w:r w:rsidRPr="00F2150B">
        <w:rPr>
          <w:bCs/>
          <w:sz w:val="28"/>
          <w:szCs w:val="28"/>
        </w:rPr>
        <w:lastRenderedPageBreak/>
        <w:t>Утвержден</w:t>
      </w:r>
      <w:r w:rsidR="00DC0204" w:rsidRPr="00F2150B">
        <w:rPr>
          <w:bCs/>
          <w:sz w:val="28"/>
          <w:szCs w:val="28"/>
        </w:rPr>
        <w:br/>
      </w:r>
      <w:r w:rsidR="00F2150B">
        <w:rPr>
          <w:bCs/>
          <w:sz w:val="28"/>
          <w:szCs w:val="28"/>
        </w:rPr>
        <w:t>п</w:t>
      </w:r>
      <w:r w:rsidR="00DC0204" w:rsidRPr="00F2150B">
        <w:rPr>
          <w:bCs/>
          <w:sz w:val="28"/>
          <w:szCs w:val="28"/>
        </w:rPr>
        <w:t xml:space="preserve">остановлением Администрации </w:t>
      </w:r>
    </w:p>
    <w:p w14:paraId="09F71087" w14:textId="18553616" w:rsidR="00876739" w:rsidRPr="00F2150B" w:rsidRDefault="00DC0204" w:rsidP="00876739">
      <w:pPr>
        <w:jc w:val="right"/>
        <w:rPr>
          <w:bCs/>
          <w:sz w:val="28"/>
          <w:szCs w:val="28"/>
        </w:rPr>
      </w:pPr>
      <w:r w:rsidRPr="00F2150B">
        <w:rPr>
          <w:bCs/>
          <w:sz w:val="28"/>
          <w:szCs w:val="28"/>
        </w:rPr>
        <w:t xml:space="preserve">Шимского муниципального района </w:t>
      </w:r>
      <w:r w:rsidRPr="00F2150B">
        <w:rPr>
          <w:bCs/>
          <w:sz w:val="28"/>
          <w:szCs w:val="28"/>
        </w:rPr>
        <w:br/>
        <w:t xml:space="preserve">от </w:t>
      </w:r>
      <w:r w:rsidR="001544C8">
        <w:rPr>
          <w:bCs/>
          <w:sz w:val="28"/>
          <w:szCs w:val="28"/>
        </w:rPr>
        <w:t>11.02.2025</w:t>
      </w:r>
      <w:r w:rsidRPr="00F2150B">
        <w:rPr>
          <w:bCs/>
          <w:sz w:val="28"/>
          <w:szCs w:val="28"/>
        </w:rPr>
        <w:t xml:space="preserve"> №</w:t>
      </w:r>
      <w:r w:rsidR="001544C8">
        <w:rPr>
          <w:bCs/>
          <w:sz w:val="28"/>
          <w:szCs w:val="28"/>
        </w:rPr>
        <w:t xml:space="preserve"> 167</w:t>
      </w:r>
    </w:p>
    <w:p w14:paraId="6641C137" w14:textId="77777777" w:rsidR="00876739" w:rsidRDefault="00876739" w:rsidP="00876739">
      <w:pPr>
        <w:jc w:val="center"/>
        <w:rPr>
          <w:b/>
          <w:sz w:val="28"/>
          <w:szCs w:val="28"/>
        </w:rPr>
      </w:pPr>
    </w:p>
    <w:p w14:paraId="039E4156" w14:textId="77777777" w:rsidR="00876739" w:rsidRDefault="00876739" w:rsidP="00876739">
      <w:pPr>
        <w:jc w:val="center"/>
        <w:rPr>
          <w:b/>
          <w:sz w:val="28"/>
          <w:szCs w:val="28"/>
        </w:rPr>
      </w:pPr>
    </w:p>
    <w:p w14:paraId="693D385C" w14:textId="77777777" w:rsidR="00876739" w:rsidRDefault="00876739" w:rsidP="00876739">
      <w:pPr>
        <w:jc w:val="center"/>
        <w:rPr>
          <w:b/>
          <w:sz w:val="28"/>
          <w:szCs w:val="28"/>
        </w:rPr>
      </w:pPr>
      <w:r w:rsidRPr="00876739">
        <w:rPr>
          <w:b/>
          <w:sz w:val="28"/>
          <w:szCs w:val="28"/>
        </w:rPr>
        <w:t>Комплексный план мероприятий по профилактике инфекций, передающихся с укус</w:t>
      </w:r>
      <w:r w:rsidR="005079D0">
        <w:rPr>
          <w:b/>
          <w:sz w:val="28"/>
          <w:szCs w:val="28"/>
        </w:rPr>
        <w:t>ами клещей</w:t>
      </w:r>
      <w:r w:rsidRPr="00876739">
        <w:rPr>
          <w:b/>
          <w:sz w:val="28"/>
          <w:szCs w:val="28"/>
        </w:rPr>
        <w:t xml:space="preserve"> на территории Шимского муниципального района на 2025-2029 гг.</w:t>
      </w:r>
    </w:p>
    <w:p w14:paraId="6CA8237F" w14:textId="77777777" w:rsidR="00876739" w:rsidRDefault="00876739" w:rsidP="00876739">
      <w:pPr>
        <w:jc w:val="center"/>
        <w:rPr>
          <w:b/>
          <w:sz w:val="28"/>
          <w:szCs w:val="28"/>
        </w:rPr>
      </w:pPr>
    </w:p>
    <w:tbl>
      <w:tblPr>
        <w:tblStyle w:val="a8"/>
        <w:tblW w:w="0" w:type="auto"/>
        <w:tblLook w:val="04A0" w:firstRow="1" w:lastRow="0" w:firstColumn="1" w:lastColumn="0" w:noHBand="0" w:noVBand="1"/>
      </w:tblPr>
      <w:tblGrid>
        <w:gridCol w:w="1116"/>
        <w:gridCol w:w="3117"/>
        <w:gridCol w:w="2669"/>
        <w:gridCol w:w="2443"/>
      </w:tblGrid>
      <w:tr w:rsidR="00DC0204" w14:paraId="7DBD6EFD" w14:textId="77777777" w:rsidTr="00DC0204">
        <w:tc>
          <w:tcPr>
            <w:tcW w:w="1129" w:type="dxa"/>
          </w:tcPr>
          <w:p w14:paraId="0966A591" w14:textId="77777777" w:rsidR="00876739" w:rsidRPr="00DC0204" w:rsidRDefault="00876739" w:rsidP="00DC0204">
            <w:pPr>
              <w:jc w:val="center"/>
              <w:rPr>
                <w:sz w:val="28"/>
                <w:szCs w:val="28"/>
              </w:rPr>
            </w:pPr>
            <w:r w:rsidRPr="00DC0204">
              <w:rPr>
                <w:sz w:val="28"/>
                <w:szCs w:val="28"/>
              </w:rPr>
              <w:t>№ п/п</w:t>
            </w:r>
          </w:p>
        </w:tc>
        <w:tc>
          <w:tcPr>
            <w:tcW w:w="3119" w:type="dxa"/>
          </w:tcPr>
          <w:p w14:paraId="41EA6AD7" w14:textId="77777777" w:rsidR="00876739" w:rsidRPr="00DC0204" w:rsidRDefault="00876739" w:rsidP="00DC0204">
            <w:pPr>
              <w:jc w:val="center"/>
              <w:rPr>
                <w:sz w:val="28"/>
                <w:szCs w:val="28"/>
              </w:rPr>
            </w:pPr>
            <w:r w:rsidRPr="00DC0204">
              <w:rPr>
                <w:sz w:val="28"/>
                <w:szCs w:val="28"/>
              </w:rPr>
              <w:t>Наименование мероприятий</w:t>
            </w:r>
          </w:p>
        </w:tc>
        <w:tc>
          <w:tcPr>
            <w:tcW w:w="2693" w:type="dxa"/>
          </w:tcPr>
          <w:p w14:paraId="591198AA" w14:textId="77777777" w:rsidR="00876739" w:rsidRPr="00DC0204" w:rsidRDefault="00876739" w:rsidP="00DC0204">
            <w:pPr>
              <w:jc w:val="center"/>
              <w:rPr>
                <w:sz w:val="28"/>
                <w:szCs w:val="28"/>
              </w:rPr>
            </w:pPr>
            <w:r w:rsidRPr="00DC0204">
              <w:rPr>
                <w:sz w:val="28"/>
                <w:szCs w:val="28"/>
              </w:rPr>
              <w:t>Сроки исполнения</w:t>
            </w:r>
          </w:p>
        </w:tc>
        <w:tc>
          <w:tcPr>
            <w:tcW w:w="2404" w:type="dxa"/>
          </w:tcPr>
          <w:p w14:paraId="131A9471" w14:textId="77777777" w:rsidR="00876739" w:rsidRPr="00DC0204" w:rsidRDefault="00876739" w:rsidP="00DC0204">
            <w:pPr>
              <w:jc w:val="center"/>
              <w:rPr>
                <w:sz w:val="28"/>
                <w:szCs w:val="28"/>
              </w:rPr>
            </w:pPr>
            <w:r w:rsidRPr="00DC0204">
              <w:rPr>
                <w:sz w:val="28"/>
                <w:szCs w:val="28"/>
              </w:rPr>
              <w:t>Ответственные за исполнение</w:t>
            </w:r>
          </w:p>
        </w:tc>
      </w:tr>
      <w:tr w:rsidR="007B15CF" w14:paraId="33097597" w14:textId="77777777" w:rsidTr="00C70222">
        <w:tblPrEx>
          <w:tblLook w:val="0000" w:firstRow="0" w:lastRow="0" w:firstColumn="0" w:lastColumn="0" w:noHBand="0" w:noVBand="0"/>
        </w:tblPrEx>
        <w:trPr>
          <w:trHeight w:val="465"/>
        </w:trPr>
        <w:tc>
          <w:tcPr>
            <w:tcW w:w="9345" w:type="dxa"/>
            <w:gridSpan w:val="4"/>
          </w:tcPr>
          <w:p w14:paraId="6757EC19" w14:textId="77777777" w:rsidR="007B15CF" w:rsidRPr="00DC0204" w:rsidRDefault="007B15CF" w:rsidP="00DC0204">
            <w:pPr>
              <w:jc w:val="center"/>
              <w:rPr>
                <w:sz w:val="28"/>
                <w:szCs w:val="28"/>
              </w:rPr>
            </w:pPr>
            <w:r w:rsidRPr="00DC0204">
              <w:rPr>
                <w:sz w:val="28"/>
                <w:szCs w:val="28"/>
              </w:rPr>
              <w:t>1.Организационные мероприятия</w:t>
            </w:r>
          </w:p>
        </w:tc>
      </w:tr>
      <w:tr w:rsidR="00DC0204" w14:paraId="69EED6B2" w14:textId="77777777" w:rsidTr="00DC0204">
        <w:tblPrEx>
          <w:tblLook w:val="0000" w:firstRow="0" w:lastRow="0" w:firstColumn="0" w:lastColumn="0" w:noHBand="0" w:noVBand="0"/>
        </w:tblPrEx>
        <w:trPr>
          <w:trHeight w:val="465"/>
        </w:trPr>
        <w:tc>
          <w:tcPr>
            <w:tcW w:w="1129" w:type="dxa"/>
          </w:tcPr>
          <w:p w14:paraId="0CF0FB06" w14:textId="77777777" w:rsidR="007B15CF" w:rsidRPr="00DC0204" w:rsidRDefault="00DC0204" w:rsidP="00DC0204">
            <w:pPr>
              <w:jc w:val="center"/>
              <w:rPr>
                <w:sz w:val="28"/>
                <w:szCs w:val="28"/>
              </w:rPr>
            </w:pPr>
            <w:r w:rsidRPr="00DC0204">
              <w:rPr>
                <w:sz w:val="28"/>
                <w:szCs w:val="28"/>
              </w:rPr>
              <w:t>1.1</w:t>
            </w:r>
          </w:p>
        </w:tc>
        <w:tc>
          <w:tcPr>
            <w:tcW w:w="3119" w:type="dxa"/>
          </w:tcPr>
          <w:p w14:paraId="13DACE81" w14:textId="77777777" w:rsidR="007B15CF" w:rsidRPr="00DC0204" w:rsidRDefault="00D262C1" w:rsidP="00D262C1">
            <w:pPr>
              <w:rPr>
                <w:sz w:val="28"/>
                <w:szCs w:val="28"/>
              </w:rPr>
            </w:pPr>
            <w:r>
              <w:rPr>
                <w:sz w:val="28"/>
                <w:szCs w:val="28"/>
              </w:rPr>
              <w:t>Рассматривать на заседаниях санитарно-противоэпидемической комиссии вопросы о складывающейся ситуации по заболеваемости инфекциями, передающимися с укусами клещей на подведомственных территориях, принимаемых мерах профилактики.</w:t>
            </w:r>
          </w:p>
        </w:tc>
        <w:tc>
          <w:tcPr>
            <w:tcW w:w="2693" w:type="dxa"/>
          </w:tcPr>
          <w:p w14:paraId="4C30DC9E" w14:textId="77777777" w:rsidR="007B15CF" w:rsidRPr="00DC0204" w:rsidRDefault="00ED2213" w:rsidP="00DC0204">
            <w:pPr>
              <w:jc w:val="center"/>
              <w:rPr>
                <w:sz w:val="28"/>
                <w:szCs w:val="28"/>
              </w:rPr>
            </w:pPr>
            <w:r>
              <w:rPr>
                <w:sz w:val="28"/>
                <w:szCs w:val="28"/>
              </w:rPr>
              <w:t>1 квартал 2025 г.</w:t>
            </w:r>
          </w:p>
        </w:tc>
        <w:tc>
          <w:tcPr>
            <w:tcW w:w="2404" w:type="dxa"/>
          </w:tcPr>
          <w:p w14:paraId="098C6441" w14:textId="77777777" w:rsidR="007B15CF" w:rsidRPr="00DC0204" w:rsidRDefault="00090AE3" w:rsidP="00DC0204">
            <w:pPr>
              <w:jc w:val="center"/>
              <w:rPr>
                <w:sz w:val="28"/>
                <w:szCs w:val="28"/>
              </w:rPr>
            </w:pPr>
            <w:r>
              <w:rPr>
                <w:sz w:val="28"/>
                <w:szCs w:val="28"/>
              </w:rPr>
              <w:t>Администрация муниципального района</w:t>
            </w:r>
          </w:p>
        </w:tc>
      </w:tr>
      <w:tr w:rsidR="00C70222" w14:paraId="039B7B3E" w14:textId="77777777" w:rsidTr="00C70222">
        <w:tblPrEx>
          <w:tblLook w:val="0000" w:firstRow="0" w:lastRow="0" w:firstColumn="0" w:lastColumn="0" w:noHBand="0" w:noVBand="0"/>
        </w:tblPrEx>
        <w:trPr>
          <w:trHeight w:val="475"/>
        </w:trPr>
        <w:tc>
          <w:tcPr>
            <w:tcW w:w="9345" w:type="dxa"/>
            <w:gridSpan w:val="4"/>
          </w:tcPr>
          <w:p w14:paraId="0AAF56A4" w14:textId="77777777" w:rsidR="00C70222" w:rsidRPr="00DC0204" w:rsidRDefault="00C70222" w:rsidP="002F20E9">
            <w:pPr>
              <w:jc w:val="center"/>
              <w:rPr>
                <w:sz w:val="28"/>
                <w:szCs w:val="28"/>
              </w:rPr>
            </w:pPr>
            <w:r w:rsidRPr="00DC0204">
              <w:rPr>
                <w:sz w:val="28"/>
                <w:szCs w:val="28"/>
              </w:rPr>
              <w:t>2.</w:t>
            </w:r>
            <w:r w:rsidR="002F20E9">
              <w:rPr>
                <w:sz w:val="28"/>
                <w:szCs w:val="28"/>
              </w:rPr>
              <w:t>Мероприятия неспецифической профилактики</w:t>
            </w:r>
          </w:p>
        </w:tc>
      </w:tr>
      <w:tr w:rsidR="00DC0204" w14:paraId="355EB2C9" w14:textId="77777777" w:rsidTr="00DC0204">
        <w:tblPrEx>
          <w:tblLook w:val="0000" w:firstRow="0" w:lastRow="0" w:firstColumn="0" w:lastColumn="0" w:noHBand="0" w:noVBand="0"/>
        </w:tblPrEx>
        <w:trPr>
          <w:trHeight w:val="475"/>
        </w:trPr>
        <w:tc>
          <w:tcPr>
            <w:tcW w:w="1129" w:type="dxa"/>
          </w:tcPr>
          <w:p w14:paraId="7ED3ACB2" w14:textId="77777777" w:rsidR="00DC0204" w:rsidRPr="00DC0204" w:rsidRDefault="00DC0204" w:rsidP="00DC0204">
            <w:pPr>
              <w:jc w:val="center"/>
              <w:rPr>
                <w:sz w:val="28"/>
                <w:szCs w:val="28"/>
              </w:rPr>
            </w:pPr>
            <w:r w:rsidRPr="00DC0204">
              <w:rPr>
                <w:sz w:val="28"/>
                <w:szCs w:val="28"/>
              </w:rPr>
              <w:t>2.1</w:t>
            </w:r>
          </w:p>
        </w:tc>
        <w:tc>
          <w:tcPr>
            <w:tcW w:w="3119" w:type="dxa"/>
          </w:tcPr>
          <w:p w14:paraId="19952B31" w14:textId="77777777" w:rsidR="00DC0204" w:rsidRPr="00DC0204" w:rsidRDefault="002F20E9" w:rsidP="002F20E9">
            <w:pPr>
              <w:rPr>
                <w:sz w:val="28"/>
                <w:szCs w:val="28"/>
              </w:rPr>
            </w:pPr>
            <w:r>
              <w:rPr>
                <w:sz w:val="28"/>
                <w:szCs w:val="28"/>
              </w:rPr>
              <w:t>Проводить расчистку и благоустройство территорий: скашивание травы, уборка листвы и сухой травы, сухостоя, валежника, веток, разреживание кустарников, уничтожение свалок</w:t>
            </w:r>
            <w:r w:rsidR="007D3FD4">
              <w:rPr>
                <w:sz w:val="28"/>
                <w:szCs w:val="28"/>
              </w:rPr>
              <w:t xml:space="preserve"> бытового, лесн</w:t>
            </w:r>
            <w:r w:rsidR="002A3552">
              <w:rPr>
                <w:sz w:val="28"/>
                <w:szCs w:val="28"/>
              </w:rPr>
              <w:t xml:space="preserve">ого мусора, коммунальных отходов, в том числе мест купания и отдыха населения, парков, скверов, кладбищ, </w:t>
            </w:r>
            <w:r w:rsidR="002A3552">
              <w:rPr>
                <w:sz w:val="28"/>
                <w:szCs w:val="28"/>
              </w:rPr>
              <w:lastRenderedPageBreak/>
              <w:t>детских площадок, летних оздоровительных учреждений, участков на которых расположены медицинские организаци</w:t>
            </w:r>
            <w:r w:rsidR="00216E66">
              <w:rPr>
                <w:sz w:val="28"/>
                <w:szCs w:val="28"/>
              </w:rPr>
              <w:t>и, санатории, базы отдыха, места</w:t>
            </w:r>
            <w:r w:rsidR="002A3552">
              <w:rPr>
                <w:sz w:val="28"/>
                <w:szCs w:val="28"/>
              </w:rPr>
              <w:t xml:space="preserve"> пребывания профессионально угрожаемых контингентов и других мест массового пребывания людей, а также прилегающих территорий на расстоянии не менее 50 метров.</w:t>
            </w:r>
          </w:p>
        </w:tc>
        <w:tc>
          <w:tcPr>
            <w:tcW w:w="2693" w:type="dxa"/>
          </w:tcPr>
          <w:p w14:paraId="0AA6BA77" w14:textId="77777777" w:rsidR="00DC0204" w:rsidRPr="00DC0204" w:rsidRDefault="00090AE3" w:rsidP="00DC0204">
            <w:pPr>
              <w:jc w:val="center"/>
              <w:rPr>
                <w:sz w:val="28"/>
                <w:szCs w:val="28"/>
              </w:rPr>
            </w:pPr>
            <w:r>
              <w:rPr>
                <w:sz w:val="28"/>
                <w:szCs w:val="28"/>
              </w:rPr>
              <w:lastRenderedPageBreak/>
              <w:t>е</w:t>
            </w:r>
            <w:r w:rsidR="00ED2213">
              <w:rPr>
                <w:sz w:val="28"/>
                <w:szCs w:val="28"/>
              </w:rPr>
              <w:t>жегодно (апрель-сентябрь)</w:t>
            </w:r>
          </w:p>
        </w:tc>
        <w:tc>
          <w:tcPr>
            <w:tcW w:w="2404" w:type="dxa"/>
          </w:tcPr>
          <w:p w14:paraId="394C1B88" w14:textId="77777777" w:rsidR="00DC0204" w:rsidRDefault="005079D0" w:rsidP="00DC0204">
            <w:pPr>
              <w:jc w:val="center"/>
              <w:rPr>
                <w:sz w:val="28"/>
                <w:szCs w:val="28"/>
              </w:rPr>
            </w:pPr>
            <w:r>
              <w:rPr>
                <w:sz w:val="28"/>
                <w:szCs w:val="28"/>
              </w:rPr>
              <w:t xml:space="preserve">Комитет жилищно-коммунального, городского хозяйства и жизнеобеспечения </w:t>
            </w:r>
            <w:r w:rsidR="00216E66">
              <w:rPr>
                <w:sz w:val="28"/>
                <w:szCs w:val="28"/>
              </w:rPr>
              <w:t>Р</w:t>
            </w:r>
            <w:r w:rsidR="00ED2213">
              <w:rPr>
                <w:sz w:val="28"/>
                <w:szCs w:val="28"/>
              </w:rPr>
              <w:t>уководители предприятий и организаций</w:t>
            </w:r>
          </w:p>
          <w:p w14:paraId="37C90201" w14:textId="77777777" w:rsidR="00090AE3" w:rsidRPr="00DC0204" w:rsidRDefault="00090AE3" w:rsidP="00DC0204">
            <w:pPr>
              <w:jc w:val="center"/>
              <w:rPr>
                <w:sz w:val="28"/>
                <w:szCs w:val="28"/>
              </w:rPr>
            </w:pPr>
          </w:p>
        </w:tc>
      </w:tr>
      <w:tr w:rsidR="00DC0204" w14:paraId="5BA191EC" w14:textId="77777777" w:rsidTr="00DC0204">
        <w:tblPrEx>
          <w:tblLook w:val="0000" w:firstRow="0" w:lastRow="0" w:firstColumn="0" w:lastColumn="0" w:noHBand="0" w:noVBand="0"/>
        </w:tblPrEx>
        <w:trPr>
          <w:trHeight w:val="475"/>
        </w:trPr>
        <w:tc>
          <w:tcPr>
            <w:tcW w:w="1129" w:type="dxa"/>
          </w:tcPr>
          <w:p w14:paraId="0CFD9B5F" w14:textId="77777777" w:rsidR="00DC0204" w:rsidRPr="00DC0204" w:rsidRDefault="00DC0204" w:rsidP="00DC0204">
            <w:pPr>
              <w:jc w:val="center"/>
              <w:rPr>
                <w:sz w:val="28"/>
                <w:szCs w:val="28"/>
              </w:rPr>
            </w:pPr>
            <w:r w:rsidRPr="00DC0204">
              <w:rPr>
                <w:sz w:val="28"/>
                <w:szCs w:val="28"/>
              </w:rPr>
              <w:t>2.2</w:t>
            </w:r>
          </w:p>
        </w:tc>
        <w:tc>
          <w:tcPr>
            <w:tcW w:w="3119" w:type="dxa"/>
          </w:tcPr>
          <w:p w14:paraId="783E3086" w14:textId="77777777" w:rsidR="00DC0204" w:rsidRPr="00DC0204" w:rsidRDefault="002A3552" w:rsidP="002A3552">
            <w:pPr>
              <w:rPr>
                <w:sz w:val="28"/>
                <w:szCs w:val="28"/>
              </w:rPr>
            </w:pPr>
            <w:r>
              <w:rPr>
                <w:sz w:val="28"/>
                <w:szCs w:val="28"/>
              </w:rPr>
              <w:t>Проводить дератизационные мероприятия против диких мелких млекопитающих (прокормителей клещей) на расчищенных территориях осенью и весной, в том числе по периметру оздоровительных организаций и баз отдыха.</w:t>
            </w:r>
          </w:p>
        </w:tc>
        <w:tc>
          <w:tcPr>
            <w:tcW w:w="2693" w:type="dxa"/>
          </w:tcPr>
          <w:p w14:paraId="04D87A8C" w14:textId="77777777" w:rsidR="00DC0204" w:rsidRPr="00DC0204" w:rsidRDefault="00090AE3" w:rsidP="00DC0204">
            <w:pPr>
              <w:jc w:val="center"/>
              <w:rPr>
                <w:sz w:val="28"/>
                <w:szCs w:val="28"/>
              </w:rPr>
            </w:pPr>
            <w:r>
              <w:rPr>
                <w:sz w:val="28"/>
                <w:szCs w:val="28"/>
              </w:rPr>
              <w:t>е</w:t>
            </w:r>
            <w:r w:rsidR="00ED2213">
              <w:rPr>
                <w:sz w:val="28"/>
                <w:szCs w:val="28"/>
              </w:rPr>
              <w:t>жегодно (апрель-сентябрь)</w:t>
            </w:r>
          </w:p>
        </w:tc>
        <w:tc>
          <w:tcPr>
            <w:tcW w:w="2404" w:type="dxa"/>
          </w:tcPr>
          <w:p w14:paraId="7FE1F5B1" w14:textId="77777777" w:rsidR="00216E66" w:rsidRDefault="00216E66" w:rsidP="00DC0204">
            <w:pPr>
              <w:jc w:val="center"/>
              <w:rPr>
                <w:sz w:val="28"/>
                <w:szCs w:val="28"/>
              </w:rPr>
            </w:pPr>
            <w:r>
              <w:rPr>
                <w:sz w:val="28"/>
                <w:szCs w:val="28"/>
              </w:rPr>
              <w:t>Комитет жилищно-коммунального, городского хозяйства и жизнеобеспечения</w:t>
            </w:r>
          </w:p>
          <w:p w14:paraId="1A9B8748" w14:textId="77777777" w:rsidR="00DC0204" w:rsidRPr="00DC0204" w:rsidRDefault="00090AE3" w:rsidP="00DC0204">
            <w:pPr>
              <w:jc w:val="center"/>
              <w:rPr>
                <w:sz w:val="28"/>
                <w:szCs w:val="28"/>
              </w:rPr>
            </w:pPr>
            <w:r>
              <w:rPr>
                <w:sz w:val="28"/>
                <w:szCs w:val="28"/>
              </w:rPr>
              <w:t>Р</w:t>
            </w:r>
            <w:r w:rsidR="00ED2213">
              <w:rPr>
                <w:sz w:val="28"/>
                <w:szCs w:val="28"/>
              </w:rPr>
              <w:t>уководители предприятий и организаций</w:t>
            </w:r>
          </w:p>
        </w:tc>
      </w:tr>
      <w:tr w:rsidR="00DC0204" w14:paraId="0FD41339" w14:textId="77777777" w:rsidTr="00DC0204">
        <w:tblPrEx>
          <w:tblLook w:val="0000" w:firstRow="0" w:lastRow="0" w:firstColumn="0" w:lastColumn="0" w:noHBand="0" w:noVBand="0"/>
        </w:tblPrEx>
        <w:trPr>
          <w:trHeight w:val="475"/>
        </w:trPr>
        <w:tc>
          <w:tcPr>
            <w:tcW w:w="1129" w:type="dxa"/>
          </w:tcPr>
          <w:p w14:paraId="6067F07C" w14:textId="77777777" w:rsidR="00DC0204" w:rsidRPr="00DC0204" w:rsidRDefault="00DC0204" w:rsidP="00DC0204">
            <w:pPr>
              <w:jc w:val="center"/>
              <w:rPr>
                <w:sz w:val="28"/>
                <w:szCs w:val="28"/>
              </w:rPr>
            </w:pPr>
            <w:r w:rsidRPr="00DC0204">
              <w:rPr>
                <w:sz w:val="28"/>
                <w:szCs w:val="28"/>
              </w:rPr>
              <w:t>2.3</w:t>
            </w:r>
          </w:p>
        </w:tc>
        <w:tc>
          <w:tcPr>
            <w:tcW w:w="3119" w:type="dxa"/>
          </w:tcPr>
          <w:p w14:paraId="0E81B884" w14:textId="77777777" w:rsidR="00DC0204" w:rsidRPr="00DC0204" w:rsidRDefault="002B5E26" w:rsidP="002B5E26">
            <w:pPr>
              <w:rPr>
                <w:sz w:val="28"/>
                <w:szCs w:val="28"/>
              </w:rPr>
            </w:pPr>
            <w:r>
              <w:rPr>
                <w:sz w:val="28"/>
                <w:szCs w:val="28"/>
              </w:rPr>
              <w:t xml:space="preserve">Обеспечить проведение энтомологического обследования территорий на заселенность клещами до </w:t>
            </w:r>
            <w:proofErr w:type="spellStart"/>
            <w:r>
              <w:rPr>
                <w:sz w:val="28"/>
                <w:szCs w:val="28"/>
              </w:rPr>
              <w:t>акарицидной</w:t>
            </w:r>
            <w:proofErr w:type="spellEnd"/>
            <w:r>
              <w:rPr>
                <w:sz w:val="28"/>
                <w:szCs w:val="28"/>
              </w:rPr>
              <w:t xml:space="preserve"> обработки и контроль ее эффективности после обработки, в том числе на расстоянии не менее 50 метров за </w:t>
            </w:r>
            <w:r>
              <w:rPr>
                <w:sz w:val="28"/>
                <w:szCs w:val="28"/>
              </w:rPr>
              <w:lastRenderedPageBreak/>
              <w:t>территорией оздоровительных организаций и баз отдыха.</w:t>
            </w:r>
          </w:p>
        </w:tc>
        <w:tc>
          <w:tcPr>
            <w:tcW w:w="2693" w:type="dxa"/>
          </w:tcPr>
          <w:p w14:paraId="21904FE9" w14:textId="77777777" w:rsidR="00DC0204" w:rsidRPr="00DC0204" w:rsidRDefault="00090AE3" w:rsidP="00DC0204">
            <w:pPr>
              <w:jc w:val="center"/>
              <w:rPr>
                <w:sz w:val="28"/>
                <w:szCs w:val="28"/>
              </w:rPr>
            </w:pPr>
            <w:r>
              <w:rPr>
                <w:sz w:val="28"/>
                <w:szCs w:val="28"/>
              </w:rPr>
              <w:lastRenderedPageBreak/>
              <w:t>е</w:t>
            </w:r>
            <w:r w:rsidR="00ED2213">
              <w:rPr>
                <w:sz w:val="28"/>
                <w:szCs w:val="28"/>
              </w:rPr>
              <w:t>жегодно (апрель-сентябрь)</w:t>
            </w:r>
          </w:p>
        </w:tc>
        <w:tc>
          <w:tcPr>
            <w:tcW w:w="2404" w:type="dxa"/>
          </w:tcPr>
          <w:p w14:paraId="38565AB6" w14:textId="77777777" w:rsidR="00216E66" w:rsidRDefault="00216E66" w:rsidP="00DC0204">
            <w:pPr>
              <w:jc w:val="center"/>
              <w:rPr>
                <w:sz w:val="28"/>
                <w:szCs w:val="28"/>
              </w:rPr>
            </w:pPr>
            <w:r>
              <w:rPr>
                <w:sz w:val="28"/>
                <w:szCs w:val="28"/>
              </w:rPr>
              <w:t>Комитет жилищно-коммунального, городского хозяйства и жизнеобеспечения</w:t>
            </w:r>
          </w:p>
          <w:p w14:paraId="63E2D361" w14:textId="77777777" w:rsidR="00DC0204" w:rsidRPr="00DC0204" w:rsidRDefault="00090AE3" w:rsidP="00DC0204">
            <w:pPr>
              <w:jc w:val="center"/>
              <w:rPr>
                <w:sz w:val="28"/>
                <w:szCs w:val="28"/>
              </w:rPr>
            </w:pPr>
            <w:r>
              <w:rPr>
                <w:sz w:val="28"/>
                <w:szCs w:val="28"/>
              </w:rPr>
              <w:t>Р</w:t>
            </w:r>
            <w:r w:rsidR="00ED2213">
              <w:rPr>
                <w:sz w:val="28"/>
                <w:szCs w:val="28"/>
              </w:rPr>
              <w:t>уководители предприятий и организаций</w:t>
            </w:r>
          </w:p>
        </w:tc>
      </w:tr>
      <w:tr w:rsidR="00D262C1" w14:paraId="53FFD70B" w14:textId="77777777" w:rsidTr="00DC0204">
        <w:tblPrEx>
          <w:tblLook w:val="0000" w:firstRow="0" w:lastRow="0" w:firstColumn="0" w:lastColumn="0" w:noHBand="0" w:noVBand="0"/>
        </w:tblPrEx>
        <w:trPr>
          <w:trHeight w:val="475"/>
        </w:trPr>
        <w:tc>
          <w:tcPr>
            <w:tcW w:w="1129" w:type="dxa"/>
          </w:tcPr>
          <w:p w14:paraId="55F22329" w14:textId="77777777" w:rsidR="00D262C1" w:rsidRPr="00DC0204" w:rsidRDefault="00D262C1" w:rsidP="00DC0204">
            <w:pPr>
              <w:jc w:val="center"/>
              <w:rPr>
                <w:sz w:val="28"/>
                <w:szCs w:val="28"/>
              </w:rPr>
            </w:pPr>
            <w:r>
              <w:rPr>
                <w:sz w:val="28"/>
                <w:szCs w:val="28"/>
              </w:rPr>
              <w:t>2.4</w:t>
            </w:r>
          </w:p>
        </w:tc>
        <w:tc>
          <w:tcPr>
            <w:tcW w:w="3119" w:type="dxa"/>
          </w:tcPr>
          <w:p w14:paraId="453BB13D" w14:textId="77777777" w:rsidR="00D262C1" w:rsidRPr="00DC0204" w:rsidRDefault="002B5E26" w:rsidP="002B5E26">
            <w:pPr>
              <w:rPr>
                <w:sz w:val="28"/>
                <w:szCs w:val="28"/>
              </w:rPr>
            </w:pPr>
            <w:r>
              <w:rPr>
                <w:sz w:val="28"/>
                <w:szCs w:val="28"/>
              </w:rPr>
              <w:t xml:space="preserve">Организовать проведение </w:t>
            </w:r>
            <w:proofErr w:type="spellStart"/>
            <w:r>
              <w:rPr>
                <w:sz w:val="28"/>
                <w:szCs w:val="28"/>
              </w:rPr>
              <w:t>акарицидных</w:t>
            </w:r>
            <w:proofErr w:type="spellEnd"/>
            <w:r>
              <w:rPr>
                <w:sz w:val="28"/>
                <w:szCs w:val="28"/>
              </w:rPr>
              <w:t xml:space="preserve"> обработок территорий мест купания и отдыха населения, парков, скверов, кладбищ, детских площадок, летних оздоровительных учреждений, участков на которых расположены медицинские организации, санатории, базы отдыха, территории загородных предприятий общественного питания, места хозяйственной деятельности (места прокладки средств коммуникации, газ- и нефтепроводов, электрических сетей), места пребывания профессионально угрожаемых контингентов и других мест массового пребывания людей, а также прилегающих территорий на расстоянии не менее 50 метров.</w:t>
            </w:r>
          </w:p>
        </w:tc>
        <w:tc>
          <w:tcPr>
            <w:tcW w:w="2693" w:type="dxa"/>
          </w:tcPr>
          <w:p w14:paraId="1E0B46BB" w14:textId="77777777" w:rsidR="00D262C1" w:rsidRPr="00DC0204" w:rsidRDefault="00090AE3" w:rsidP="00DC0204">
            <w:pPr>
              <w:jc w:val="center"/>
              <w:rPr>
                <w:sz w:val="28"/>
                <w:szCs w:val="28"/>
              </w:rPr>
            </w:pPr>
            <w:r>
              <w:rPr>
                <w:sz w:val="28"/>
                <w:szCs w:val="28"/>
              </w:rPr>
              <w:t>ежегодно (апрель-сентябрь)</w:t>
            </w:r>
          </w:p>
        </w:tc>
        <w:tc>
          <w:tcPr>
            <w:tcW w:w="2404" w:type="dxa"/>
          </w:tcPr>
          <w:p w14:paraId="31A5380B" w14:textId="77777777" w:rsidR="00D262C1" w:rsidRDefault="005079D0" w:rsidP="00090AE3">
            <w:pPr>
              <w:jc w:val="center"/>
              <w:rPr>
                <w:sz w:val="28"/>
                <w:szCs w:val="28"/>
              </w:rPr>
            </w:pPr>
            <w:r>
              <w:rPr>
                <w:sz w:val="28"/>
                <w:szCs w:val="28"/>
              </w:rPr>
              <w:t>Комитет жилищно-коммунального, городского хозяйства и жизнеобеспечения</w:t>
            </w:r>
          </w:p>
          <w:p w14:paraId="2A63DC1C" w14:textId="77777777" w:rsidR="00216E66" w:rsidRPr="00DC0204" w:rsidRDefault="00216E66" w:rsidP="00090AE3">
            <w:pPr>
              <w:jc w:val="center"/>
              <w:rPr>
                <w:sz w:val="28"/>
                <w:szCs w:val="28"/>
              </w:rPr>
            </w:pPr>
            <w:r>
              <w:rPr>
                <w:sz w:val="28"/>
                <w:szCs w:val="28"/>
              </w:rPr>
              <w:t>Руководители предприятий и организаций</w:t>
            </w:r>
          </w:p>
        </w:tc>
      </w:tr>
    </w:tbl>
    <w:p w14:paraId="18E995AB" w14:textId="77777777" w:rsidR="00C70222" w:rsidRDefault="00C70222" w:rsidP="00876739">
      <w:pPr>
        <w:jc w:val="center"/>
        <w:rPr>
          <w:b/>
          <w:sz w:val="28"/>
          <w:szCs w:val="28"/>
        </w:rPr>
      </w:pPr>
    </w:p>
    <w:p w14:paraId="541F7E56" w14:textId="77777777" w:rsidR="00876739" w:rsidRPr="00C70222" w:rsidRDefault="00876739" w:rsidP="00C70222"/>
    <w:sectPr w:rsidR="00876739" w:rsidRPr="00C70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E3"/>
    <w:rsid w:val="00090AE3"/>
    <w:rsid w:val="000B4067"/>
    <w:rsid w:val="001544C8"/>
    <w:rsid w:val="00216E66"/>
    <w:rsid w:val="002A3552"/>
    <w:rsid w:val="002B5E26"/>
    <w:rsid w:val="002E0BE3"/>
    <w:rsid w:val="002F20E9"/>
    <w:rsid w:val="00343794"/>
    <w:rsid w:val="004D24DC"/>
    <w:rsid w:val="005079D0"/>
    <w:rsid w:val="006203BA"/>
    <w:rsid w:val="00640ABB"/>
    <w:rsid w:val="007A2A52"/>
    <w:rsid w:val="007B15CF"/>
    <w:rsid w:val="007D3FD4"/>
    <w:rsid w:val="00876739"/>
    <w:rsid w:val="008E0C51"/>
    <w:rsid w:val="00B71C3C"/>
    <w:rsid w:val="00C70222"/>
    <w:rsid w:val="00C772DD"/>
    <w:rsid w:val="00CF0525"/>
    <w:rsid w:val="00D262C1"/>
    <w:rsid w:val="00D3259E"/>
    <w:rsid w:val="00DC0204"/>
    <w:rsid w:val="00E23B49"/>
    <w:rsid w:val="00ED2213"/>
    <w:rsid w:val="00EE4058"/>
    <w:rsid w:val="00F2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D3CB"/>
  <w15:chartTrackingRefBased/>
  <w15:docId w15:val="{ABB2F241-E5A2-4AF7-AD23-081E64A3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C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aliases w:val="Знак1 Знак"/>
    <w:link w:val="a4"/>
    <w:semiHidden/>
    <w:locked/>
    <w:rsid w:val="00B71C3C"/>
    <w:rPr>
      <w:b/>
      <w:smallCaps/>
      <w:sz w:val="28"/>
      <w:lang w:val="x-none" w:eastAsia="x-none"/>
    </w:rPr>
  </w:style>
  <w:style w:type="paragraph" w:styleId="a4">
    <w:name w:val="caption"/>
    <w:aliases w:val="Знак1"/>
    <w:basedOn w:val="a"/>
    <w:next w:val="a"/>
    <w:link w:val="a3"/>
    <w:semiHidden/>
    <w:unhideWhenUsed/>
    <w:qFormat/>
    <w:rsid w:val="00B71C3C"/>
    <w:pPr>
      <w:overflowPunct w:val="0"/>
      <w:autoSpaceDE w:val="0"/>
      <w:autoSpaceDN w:val="0"/>
      <w:adjustRightInd w:val="0"/>
      <w:spacing w:line="360" w:lineRule="auto"/>
      <w:ind w:firstLine="709"/>
      <w:jc w:val="center"/>
    </w:pPr>
    <w:rPr>
      <w:rFonts w:asciiTheme="minorHAnsi" w:eastAsiaTheme="minorHAnsi" w:hAnsiTheme="minorHAnsi" w:cstheme="minorBidi"/>
      <w:b/>
      <w:smallCaps/>
      <w:sz w:val="28"/>
      <w:szCs w:val="22"/>
      <w:lang w:val="x-none" w:eastAsia="x-none"/>
    </w:rPr>
  </w:style>
  <w:style w:type="paragraph" w:styleId="a5">
    <w:name w:val="Body Text"/>
    <w:basedOn w:val="a"/>
    <w:link w:val="a6"/>
    <w:semiHidden/>
    <w:unhideWhenUsed/>
    <w:rsid w:val="00B71C3C"/>
    <w:pPr>
      <w:overflowPunct w:val="0"/>
      <w:autoSpaceDE w:val="0"/>
      <w:autoSpaceDN w:val="0"/>
      <w:adjustRightInd w:val="0"/>
      <w:jc w:val="both"/>
    </w:pPr>
    <w:rPr>
      <w:szCs w:val="20"/>
    </w:rPr>
  </w:style>
  <w:style w:type="character" w:customStyle="1" w:styleId="a6">
    <w:name w:val="Основной текст Знак"/>
    <w:basedOn w:val="a0"/>
    <w:link w:val="a5"/>
    <w:semiHidden/>
    <w:rsid w:val="00B71C3C"/>
    <w:rPr>
      <w:rFonts w:ascii="Times New Roman" w:eastAsia="Times New Roman" w:hAnsi="Times New Roman" w:cs="Times New Roman"/>
      <w:sz w:val="24"/>
      <w:szCs w:val="20"/>
      <w:lang w:eastAsia="ru-RU"/>
    </w:rPr>
  </w:style>
  <w:style w:type="character" w:styleId="a7">
    <w:name w:val="Hyperlink"/>
    <w:basedOn w:val="a0"/>
    <w:uiPriority w:val="99"/>
    <w:semiHidden/>
    <w:unhideWhenUsed/>
    <w:rsid w:val="00B71C3C"/>
    <w:rPr>
      <w:color w:val="0000FF"/>
      <w:u w:val="single"/>
    </w:rPr>
  </w:style>
  <w:style w:type="table" w:styleId="a8">
    <w:name w:val="Table Grid"/>
    <w:basedOn w:val="a1"/>
    <w:uiPriority w:val="39"/>
    <w:rsid w:val="0087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0AE3"/>
    <w:pPr>
      <w:ind w:left="720"/>
      <w:contextualSpacing/>
    </w:pPr>
  </w:style>
  <w:style w:type="paragraph" w:customStyle="1" w:styleId="aa">
    <w:name w:val="подпись к объекту"/>
    <w:basedOn w:val="a"/>
    <w:next w:val="a"/>
    <w:rsid w:val="00F2150B"/>
    <w:pPr>
      <w:tabs>
        <w:tab w:val="left" w:pos="3060"/>
      </w:tabs>
      <w:spacing w:line="240" w:lineRule="atLeast"/>
      <w:jc w:val="center"/>
    </w:pPr>
    <w:rPr>
      <w:b/>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637EA-108E-4823-A27F-56AFE281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2025-02-11T09:15:00Z</cp:lastPrinted>
  <dcterms:created xsi:type="dcterms:W3CDTF">2025-02-10T14:05:00Z</dcterms:created>
  <dcterms:modified xsi:type="dcterms:W3CDTF">2025-02-13T07:52:00Z</dcterms:modified>
</cp:coreProperties>
</file>