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Default="001F27F2" w:rsidP="001F27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5426DA" w:rsidTr="00E5024B">
        <w:tc>
          <w:tcPr>
            <w:tcW w:w="4503" w:type="dxa"/>
          </w:tcPr>
          <w:p w:rsidR="005426DA" w:rsidRDefault="005426DA" w:rsidP="001F27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26DA" w:rsidRDefault="005426DA" w:rsidP="004A6C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26E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A1DC5" w:rsidRPr="004A6C1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Заключению </w:t>
            </w:r>
            <w:r w:rsidR="00F52177" w:rsidRPr="004A6C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A6C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2177" w:rsidRPr="004A6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DC5" w:rsidRPr="004A6C12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внешней проверки годового отчета об исполнении бюджета </w:t>
            </w:r>
            <w:r w:rsidR="00711B55">
              <w:rPr>
                <w:rFonts w:ascii="Times New Roman" w:hAnsi="Times New Roman" w:cs="Times New Roman"/>
                <w:sz w:val="20"/>
                <w:szCs w:val="20"/>
              </w:rPr>
              <w:t>Медведского сельского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за 201</w:t>
            </w:r>
            <w:r w:rsidR="00E911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1DC5" w:rsidRPr="001A1D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4E1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426DA" w:rsidRDefault="005426DA" w:rsidP="001F27F2">
      <w:pPr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1D2D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выявленные в ходе проведения 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внешней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YANDEX_2"/>
      <w:bookmarkEnd w:id="1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</w:t>
      </w:r>
      <w:r w:rsidR="00E91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достоверности, полноты и соответствия нормативным требованиям бюджетной отчетности</w:t>
      </w:r>
      <w:r w:rsidR="001A3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главного администратора бюджетных средств -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</w:t>
      </w:r>
      <w:r w:rsidR="00711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Медведского сельского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за 201</w:t>
      </w:r>
      <w:r w:rsidR="00E91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  <w:bookmarkStart w:id="2" w:name="YANDEX_3"/>
      <w:bookmarkEnd w:id="2"/>
      <w:r w:rsidRPr="001A1D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</w:p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8789"/>
      </w:tblGrid>
      <w:tr w:rsidR="00DE69C9" w:rsidRPr="00E911F7" w:rsidTr="00482794">
        <w:tc>
          <w:tcPr>
            <w:tcW w:w="9485" w:type="dxa"/>
            <w:gridSpan w:val="2"/>
          </w:tcPr>
          <w:p w:rsidR="00DE69C9" w:rsidRPr="00E911F7" w:rsidRDefault="001315FF" w:rsidP="000E7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E71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</w:t>
            </w:r>
            <w:r w:rsidR="000E7111" w:rsidRPr="000E7111">
              <w:rPr>
                <w:rFonts w:ascii="Times New Roman" w:hAnsi="Times New Roman" w:cs="Times New Roman"/>
                <w:b/>
                <w:sz w:val="24"/>
                <w:szCs w:val="24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="000E7111" w:rsidRPr="000E7111">
              <w:t xml:space="preserve"> </w:t>
            </w:r>
            <w:hyperlink r:id="rId9" w:history="1">
              <w:r w:rsidR="00DE69C9" w:rsidRPr="000E711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</w:t>
              </w:r>
              <w:r w:rsidR="000E711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30</w:t>
              </w:r>
              <w:r w:rsidR="00DE69C9" w:rsidRPr="000E711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) </w:t>
              </w:r>
            </w:hyperlink>
          </w:p>
        </w:tc>
      </w:tr>
      <w:tr w:rsidR="001A1DC5" w:rsidRPr="00E911F7" w:rsidTr="00482794">
        <w:tc>
          <w:tcPr>
            <w:tcW w:w="696" w:type="dxa"/>
          </w:tcPr>
          <w:p w:rsidR="001A1DC5" w:rsidRPr="00E911F7" w:rsidRDefault="001315FF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789" w:type="dxa"/>
          </w:tcPr>
          <w:p w:rsidR="001A1DC5" w:rsidRDefault="002B4DF5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Установлено искажение показателей бюджетного учета и отчетности, а именно, по строке 626 «резервы предстоящих расходов (040160000)»  ф.0503130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сумма показателя увеличена на 1 889 831,73 руб. (в пояснительной записке (ф.0503160) расшифровка суммы резерва предстоящих расходов отсутствует)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4DF5" w:rsidRPr="002B4DF5" w:rsidRDefault="002B4DF5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r w:rsidRPr="002B4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правонарушение, предусмотренное </w:t>
            </w:r>
            <w:hyperlink r:id="rId10" w:history="1">
              <w:r w:rsidRPr="002B4DF5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статьёй 15.11</w:t>
              </w:r>
            </w:hyperlink>
            <w:r w:rsidRPr="002B4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Pr="002B4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B4D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декса Российской Федерации об административных правонарушениях (грубое нарушение правил ведения бухгалтерского учета и представления бухгалтерской отчетности).</w:t>
            </w:r>
          </w:p>
        </w:tc>
      </w:tr>
      <w:tr w:rsidR="001A3E96" w:rsidRPr="00E911F7" w:rsidTr="00482794">
        <w:tc>
          <w:tcPr>
            <w:tcW w:w="9485" w:type="dxa"/>
            <w:gridSpan w:val="2"/>
          </w:tcPr>
          <w:p w:rsidR="001A3E96" w:rsidRPr="00E911F7" w:rsidRDefault="001A3E96" w:rsidP="001A3E96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Отчет о принятых бюджетных обязательствах </w:t>
            </w:r>
            <w:hyperlink r:id="rId11" w:history="1">
              <w:r w:rsidRPr="002B4DF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 xml:space="preserve">(ф. 0503128) </w:t>
              </w:r>
            </w:hyperlink>
          </w:p>
        </w:tc>
      </w:tr>
      <w:tr w:rsidR="001A3E96" w:rsidRPr="00E911F7" w:rsidTr="00482794">
        <w:tc>
          <w:tcPr>
            <w:tcW w:w="696" w:type="dxa"/>
          </w:tcPr>
          <w:p w:rsidR="001A3E96" w:rsidRPr="00E911F7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9" w:type="dxa"/>
          </w:tcPr>
          <w:p w:rsidR="002B4DF5" w:rsidRPr="002B4DF5" w:rsidRDefault="002B4DF5" w:rsidP="002B4DF5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>оказатели, отраженные в графе 4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строки 010 «Утвержденные бюджетные назначения» раздела 1 «Доходы бюджета»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ф.0503127, </w:t>
            </w:r>
            <w:r w:rsidRPr="002B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подтверждены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данными Главной книги и других регистров бухгалтерского учета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так как</w:t>
            </w:r>
            <w:r w:rsidRPr="002B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2B4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нарушение пункта 324 Инструкции 157н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не ведется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аналитический учет бюджетных назн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>чений на счете 050410000 «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Сметные (плановые, прогнозные) назначения на тек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щий финансовый год</w:t>
            </w:r>
            <w:r w:rsidRPr="002B4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gramEnd"/>
          </w:p>
          <w:p w:rsidR="001A3E96" w:rsidRPr="00E911F7" w:rsidRDefault="001A3E96" w:rsidP="00326E92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A3E96" w:rsidRPr="00E911F7" w:rsidTr="00482794">
        <w:tc>
          <w:tcPr>
            <w:tcW w:w="9485" w:type="dxa"/>
            <w:gridSpan w:val="2"/>
          </w:tcPr>
          <w:p w:rsidR="001A3E96" w:rsidRPr="00E911F7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Пояснительная записка </w:t>
            </w:r>
            <w:hyperlink r:id="rId12" w:history="1">
              <w:r w:rsidRPr="002B4DF5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(ф.0503160)</w:t>
              </w:r>
              <w:r w:rsidRPr="002B4DF5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1A3E96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9" w:type="dxa"/>
          </w:tcPr>
          <w:p w:rsidR="002B4DF5" w:rsidRPr="002B4DF5" w:rsidRDefault="002B4DF5" w:rsidP="002B4DF5">
            <w:pPr>
              <w:ind w:firstLine="155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п.152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имеются замечания по содержанию следующих разделов п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яснительной записки:</w:t>
            </w:r>
          </w:p>
          <w:p w:rsidR="002B4DF5" w:rsidRPr="002B4DF5" w:rsidRDefault="002B4DF5" w:rsidP="002B4DF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наименование раздела 2 «Результаты деятельности бюджетной отчетности» </w:t>
            </w:r>
            <w:r w:rsidRPr="002B4DF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не соответствует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наименованию, утвержденному Инструкцией № 191н «2 «Результ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ты деятельности </w:t>
            </w:r>
            <w:r w:rsidRPr="002B4DF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</w:rPr>
              <w:t>субъекта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бюджетной отчетности»;</w:t>
            </w:r>
          </w:p>
          <w:p w:rsidR="002B4DF5" w:rsidRPr="002B4DF5" w:rsidRDefault="002B4DF5" w:rsidP="002B4DF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в текстовой части 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раздела 4 «Анализ показателей бухгалтерской отчетности субъекта бюджетной отчетности» </w:t>
            </w:r>
            <w:r w:rsidRPr="002B4DF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отсутствует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анализ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в сумме 12847,93 руб., не указаны причины ее возникновения, что не в полном объеме обеспечивает необходимую информативность пояснительной записки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1A3E96" w:rsidRPr="002B4DF5" w:rsidRDefault="001A3E96" w:rsidP="001315FF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9" w:type="dxa"/>
          </w:tcPr>
          <w:p w:rsidR="002B4DF5" w:rsidRPr="002B4DF5" w:rsidRDefault="002B4DF5" w:rsidP="002B4DF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2B4DF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В нарушение п.153 Инструкции № 191</w:t>
            </w:r>
            <w:r w:rsidRPr="002B4DF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в гр.2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Таблицы № 1 «Сведения об о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новных направлениях деятельности» не в полном объеме раскрыта краткая хара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теристика целей деятельности путем отражения 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направлений де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тельности и функций субъекта бюджетной отчетности в рамках реализации установленных целей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4D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установление, изменение и отмена местных налогов и сборов Медведского сельского поселения;</w:t>
            </w:r>
            <w:proofErr w:type="gramEnd"/>
            <w:r w:rsidRPr="002B4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владение, пользование и распоряжение имуществом, находящимся в собственности Медведского сельского поселения и т.д.)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E96" w:rsidRPr="002B4DF5" w:rsidRDefault="001A3E96" w:rsidP="004A1D25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789" w:type="dxa"/>
          </w:tcPr>
          <w:p w:rsidR="001A3E96" w:rsidRPr="002B4DF5" w:rsidRDefault="002B4DF5" w:rsidP="001315F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нарушение п.155 Инструкции №191н 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в Таблице 3 «Сведения об исполнении текстовых статей закона (решения) о бюджете»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отсутствует перечень </w:t>
            </w:r>
            <w:proofErr w:type="gramStart"/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текстовых статей 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Медведского сельского посел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от 25.12.2015 № 13 «О бюджете Медведского сельского поселения на 2016 год», имеющих отношение к деятельности Администрации поселения.</w:t>
            </w: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789" w:type="dxa"/>
          </w:tcPr>
          <w:p w:rsidR="002B4DF5" w:rsidRPr="002B4DF5" w:rsidRDefault="002B4DF5" w:rsidP="002B4DF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п.163 Инструкции № 191н:</w:t>
            </w:r>
          </w:p>
          <w:p w:rsidR="002B4DF5" w:rsidRPr="002B4DF5" w:rsidRDefault="002B4DF5" w:rsidP="002B4DF5">
            <w:pPr>
              <w:pStyle w:val="ConsPlusNormal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- в разделе «Доходы» ф.0503164 «Сведения об исполнении бюджета» указаны показатели, по которым отсутствуют отклонения по установленным критериям (сумма и (или) процент исполнения, иные критерии) между плановыми (прогно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ными) и фактически исполненными показателями;</w:t>
            </w:r>
            <w:proofErr w:type="gramEnd"/>
          </w:p>
          <w:p w:rsidR="001A3E96" w:rsidRPr="002B4DF5" w:rsidRDefault="002B4DF5" w:rsidP="002B4DF5">
            <w:pPr>
              <w:autoSpaceDE w:val="0"/>
              <w:autoSpaceDN w:val="0"/>
              <w:adjustRightInd w:val="0"/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заполнена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графа 8 ф.0503164 «Сведения об исполнении бюджета», а име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не указаны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коды причины отклонений по доходам, расходам, источникам ф</w:t>
            </w:r>
            <w:r w:rsidRPr="002B4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2B4D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нансирования дефицита бюджета (графа 6), от доведенного планового процента исполнения на отчетную дату.</w:t>
            </w: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8789" w:type="dxa"/>
          </w:tcPr>
          <w:p w:rsidR="001A3E96" w:rsidRPr="002B4DF5" w:rsidRDefault="002B4DF5" w:rsidP="002B4DF5">
            <w:pPr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п.157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заполнена Таблица 5 «Сведения о результатах мероприятий внутреннего государственного (муниципального) финансового контроля». В гр.1 указаны 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 xml:space="preserve">, должен быть указан </w:t>
            </w:r>
            <w:r w:rsidRPr="002B4DF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  <w:r w:rsidRPr="002B4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E96" w:rsidRPr="00E911F7" w:rsidTr="00482794">
        <w:tc>
          <w:tcPr>
            <w:tcW w:w="9485" w:type="dxa"/>
            <w:gridSpan w:val="2"/>
          </w:tcPr>
          <w:p w:rsidR="001A3E96" w:rsidRPr="00E911F7" w:rsidRDefault="004A1D2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1A3E96" w:rsidRPr="00E9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Бюджетный Кодекс Российской Федерации (далее – БК РФ), федеральное закон</w:t>
            </w:r>
            <w:r w:rsidR="001A3E96" w:rsidRPr="00E9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1A3E96" w:rsidRPr="00E9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дательство</w:t>
            </w: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1A3E96" w:rsidRPr="00E911F7" w:rsidRDefault="00E911F7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4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нарушение ч.2 ст.73 БК РФ</w:t>
            </w:r>
            <w:r w:rsidRPr="00E9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реестре закупок отсутствуют сведения о мест</w:t>
            </w:r>
            <w:r w:rsidRPr="00E9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 поставщиков, подрядчиков и исполнителей услуг</w:t>
            </w: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89" w:type="dxa"/>
          </w:tcPr>
          <w:p w:rsidR="001A3E96" w:rsidRPr="00E911F7" w:rsidRDefault="000E7111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00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нарушениеп.4 Инструкции № 191н</w:t>
            </w:r>
            <w:r w:rsidRPr="000E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представленная для проверки бюджетная отчетность не сброшюрована.</w:t>
            </w:r>
          </w:p>
        </w:tc>
      </w:tr>
      <w:tr w:rsidR="001A3E96" w:rsidRPr="00E911F7" w:rsidTr="00482794">
        <w:tc>
          <w:tcPr>
            <w:tcW w:w="696" w:type="dxa"/>
          </w:tcPr>
          <w:p w:rsidR="001A3E96" w:rsidRPr="002B4DF5" w:rsidRDefault="00482794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A3E96"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789" w:type="dxa"/>
          </w:tcPr>
          <w:p w:rsidR="001A3E96" w:rsidRPr="000E7111" w:rsidRDefault="001A3E96" w:rsidP="00482794">
            <w:pPr>
              <w:ind w:firstLine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7111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п.8 и п.11 Инструкции № 191н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разделе 5 Пояснительной запи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  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 xml:space="preserve">ф.0503160 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«Прочие вопросы деятельности субъекта бюджетной отчетности» в перечне форм отчетности, не включенных в состав бюджетной отчетности за о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четный период, отсутствует   информация о непредставлении  в составе бюдже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отчетности:</w:t>
            </w:r>
          </w:p>
          <w:p w:rsidR="001A3E96" w:rsidRPr="000E7111" w:rsidRDefault="001A3E96" w:rsidP="00482794">
            <w:pPr>
              <w:ind w:firstLine="1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71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ф.05031</w:t>
            </w:r>
            <w:r w:rsidR="000E7111"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  <w:r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E7111"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исполнении мероприятий в рамках целевых пр</w:t>
            </w:r>
            <w:r w:rsidR="000E7111"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0E7111"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грамм</w:t>
            </w:r>
            <w:r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A3E96" w:rsidRPr="000E7111" w:rsidRDefault="001A3E96" w:rsidP="00482794">
            <w:pPr>
              <w:ind w:firstLine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ф.0503230 «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Разделительный (ликвидационный) баланс главного распорядителя, распорядителя, получателя бюджетных средств, главного администратора, адм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нистратора доходов бюджета</w:t>
            </w:r>
            <w:r w:rsidRPr="000E71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A3E96" w:rsidRPr="00E911F7" w:rsidRDefault="001A3E96" w:rsidP="00482794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A3E96" w:rsidRPr="00E911F7" w:rsidTr="00482794">
        <w:tc>
          <w:tcPr>
            <w:tcW w:w="696" w:type="dxa"/>
          </w:tcPr>
          <w:p w:rsidR="001A3E96" w:rsidRPr="00E911F7" w:rsidRDefault="002B4DF5" w:rsidP="00B66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  <w:r w:rsidR="001D2D5E" w:rsidRPr="002B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1A3E96" w:rsidRPr="000E7111" w:rsidRDefault="000E7111" w:rsidP="001D2D5E">
            <w:pPr>
              <w:shd w:val="clear" w:color="auto" w:fill="FFFFFF"/>
              <w:tabs>
                <w:tab w:val="left" w:pos="3874"/>
              </w:tabs>
              <w:ind w:firstLine="1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4C5">
              <w:rPr>
                <w:rFonts w:ascii="Times New Roman" w:hAnsi="Times New Roman" w:cs="Times New Roman"/>
                <w:b/>
                <w:sz w:val="24"/>
                <w:szCs w:val="24"/>
              </w:rPr>
              <w:t>В нарушение п.2.3 раздела приказа Минфина России от 13.06.1995 № 49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инвентаризации имущества и ф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нансовых обязательств» не утвержден персональный состав постоянно действу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7111">
              <w:rPr>
                <w:rFonts w:ascii="Times New Roman" w:hAnsi="Times New Roman" w:cs="Times New Roman"/>
                <w:sz w:val="24"/>
                <w:szCs w:val="24"/>
              </w:rPr>
              <w:t>щей инвентаризационной комиссии.</w:t>
            </w:r>
          </w:p>
          <w:p w:rsidR="001A3E96" w:rsidRPr="00E911F7" w:rsidRDefault="001A3E96" w:rsidP="001A3E96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A1DC5" w:rsidRDefault="001A1DC5" w:rsidP="001A1D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315FF" w:rsidRPr="001315FF" w:rsidRDefault="001315FF" w:rsidP="001315F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1315FF">
        <w:rPr>
          <w:rFonts w:ascii="Times New Roman" w:hAnsi="Times New Roman" w:cs="Times New Roman"/>
          <w:sz w:val="28"/>
          <w:szCs w:val="28"/>
        </w:rPr>
        <w:t xml:space="preserve">Контрольно-счётной палаты                                           </w:t>
      </w:r>
      <w:r w:rsidR="00711B55">
        <w:rPr>
          <w:rFonts w:ascii="Times New Roman" w:hAnsi="Times New Roman" w:cs="Times New Roman"/>
          <w:sz w:val="28"/>
          <w:szCs w:val="28"/>
        </w:rPr>
        <w:t xml:space="preserve">     </w:t>
      </w:r>
      <w:r w:rsidRPr="001315FF">
        <w:rPr>
          <w:rFonts w:ascii="Times New Roman" w:hAnsi="Times New Roman" w:cs="Times New Roman"/>
          <w:sz w:val="28"/>
          <w:szCs w:val="28"/>
        </w:rPr>
        <w:t xml:space="preserve">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FF">
        <w:rPr>
          <w:rFonts w:ascii="Times New Roman" w:hAnsi="Times New Roman" w:cs="Times New Roman"/>
          <w:sz w:val="28"/>
          <w:szCs w:val="28"/>
        </w:rPr>
        <w:t>Никифорова</w:t>
      </w:r>
    </w:p>
    <w:sectPr w:rsidR="001315FF" w:rsidRPr="001315FF" w:rsidSect="00711B55">
      <w:head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BD" w:rsidRDefault="003D01BD" w:rsidP="00AE1CED">
      <w:pPr>
        <w:spacing w:after="0" w:line="240" w:lineRule="auto"/>
      </w:pPr>
      <w:r>
        <w:separator/>
      </w:r>
    </w:p>
  </w:endnote>
  <w:endnote w:type="continuationSeparator" w:id="0">
    <w:p w:rsidR="003D01BD" w:rsidRDefault="003D01BD" w:rsidP="00AE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BD" w:rsidRDefault="003D01BD" w:rsidP="00AE1CED">
      <w:pPr>
        <w:spacing w:after="0" w:line="240" w:lineRule="auto"/>
      </w:pPr>
      <w:r>
        <w:separator/>
      </w:r>
    </w:p>
  </w:footnote>
  <w:footnote w:type="continuationSeparator" w:id="0">
    <w:p w:rsidR="003D01BD" w:rsidRDefault="003D01BD" w:rsidP="00AE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509103"/>
    </w:sdtPr>
    <w:sdtEndPr/>
    <w:sdtContent>
      <w:p w:rsidR="00480246" w:rsidRDefault="001747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246" w:rsidRDefault="00480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E8"/>
    <w:multiLevelType w:val="hybridMultilevel"/>
    <w:tmpl w:val="ED404604"/>
    <w:lvl w:ilvl="0" w:tplc="6538745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6457DD"/>
    <w:multiLevelType w:val="hybridMultilevel"/>
    <w:tmpl w:val="CC929AC0"/>
    <w:lvl w:ilvl="0" w:tplc="1CE4BF2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2"/>
    <w:rsid w:val="000B2081"/>
    <w:rsid w:val="000B3EEB"/>
    <w:rsid w:val="000D68AB"/>
    <w:rsid w:val="000E7111"/>
    <w:rsid w:val="00106861"/>
    <w:rsid w:val="001315FF"/>
    <w:rsid w:val="00143EAE"/>
    <w:rsid w:val="001747F1"/>
    <w:rsid w:val="001838CE"/>
    <w:rsid w:val="00196319"/>
    <w:rsid w:val="001A1DC5"/>
    <w:rsid w:val="001A3E96"/>
    <w:rsid w:val="001D2D5E"/>
    <w:rsid w:val="001F1DDE"/>
    <w:rsid w:val="001F2758"/>
    <w:rsid w:val="001F27F2"/>
    <w:rsid w:val="001F6386"/>
    <w:rsid w:val="002156EB"/>
    <w:rsid w:val="002B4DF5"/>
    <w:rsid w:val="002B773E"/>
    <w:rsid w:val="0032056C"/>
    <w:rsid w:val="00326E92"/>
    <w:rsid w:val="00343969"/>
    <w:rsid w:val="00385832"/>
    <w:rsid w:val="003D01BD"/>
    <w:rsid w:val="00423A9A"/>
    <w:rsid w:val="0043388D"/>
    <w:rsid w:val="00480246"/>
    <w:rsid w:val="00482794"/>
    <w:rsid w:val="004926CC"/>
    <w:rsid w:val="004A1D25"/>
    <w:rsid w:val="004A2BD7"/>
    <w:rsid w:val="004A6C12"/>
    <w:rsid w:val="004D7F91"/>
    <w:rsid w:val="004E1019"/>
    <w:rsid w:val="005426DA"/>
    <w:rsid w:val="00544E29"/>
    <w:rsid w:val="00551707"/>
    <w:rsid w:val="00555C6B"/>
    <w:rsid w:val="00566EB1"/>
    <w:rsid w:val="005823A6"/>
    <w:rsid w:val="005A10DF"/>
    <w:rsid w:val="005F135E"/>
    <w:rsid w:val="0068218E"/>
    <w:rsid w:val="006C700A"/>
    <w:rsid w:val="006D1799"/>
    <w:rsid w:val="006F6C8E"/>
    <w:rsid w:val="00710197"/>
    <w:rsid w:val="00711B55"/>
    <w:rsid w:val="007B4EE0"/>
    <w:rsid w:val="007D1371"/>
    <w:rsid w:val="007F071A"/>
    <w:rsid w:val="00834CB9"/>
    <w:rsid w:val="00841A1D"/>
    <w:rsid w:val="00851039"/>
    <w:rsid w:val="008627E8"/>
    <w:rsid w:val="0088450A"/>
    <w:rsid w:val="008A1D5D"/>
    <w:rsid w:val="008A5618"/>
    <w:rsid w:val="008E5EBB"/>
    <w:rsid w:val="00910DEA"/>
    <w:rsid w:val="009711A9"/>
    <w:rsid w:val="0097636E"/>
    <w:rsid w:val="009935AA"/>
    <w:rsid w:val="009C0BCF"/>
    <w:rsid w:val="009F5A11"/>
    <w:rsid w:val="00A66B98"/>
    <w:rsid w:val="00A71176"/>
    <w:rsid w:val="00AA1C63"/>
    <w:rsid w:val="00AA31A8"/>
    <w:rsid w:val="00AE06AF"/>
    <w:rsid w:val="00AE0705"/>
    <w:rsid w:val="00AE1CED"/>
    <w:rsid w:val="00B11594"/>
    <w:rsid w:val="00B179D6"/>
    <w:rsid w:val="00C20AC9"/>
    <w:rsid w:val="00C56083"/>
    <w:rsid w:val="00D04FBA"/>
    <w:rsid w:val="00D64206"/>
    <w:rsid w:val="00DA1D79"/>
    <w:rsid w:val="00DB247E"/>
    <w:rsid w:val="00DD1714"/>
    <w:rsid w:val="00DE6426"/>
    <w:rsid w:val="00DE69C9"/>
    <w:rsid w:val="00E45A84"/>
    <w:rsid w:val="00E5024B"/>
    <w:rsid w:val="00E53CCB"/>
    <w:rsid w:val="00E6190C"/>
    <w:rsid w:val="00E911F7"/>
    <w:rsid w:val="00F004C5"/>
    <w:rsid w:val="00F130D0"/>
    <w:rsid w:val="00F52177"/>
    <w:rsid w:val="00F5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A3E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E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E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C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E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1CED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2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A3E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E9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E89922967DDA13B9031568F6E3AC7B5F4C892CADAF69671730277540BC38DBC2F4E3CF96E27D10UFU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098652DD05DA09D7A0833CC7702765CB3CEEDD144738B7BC4E78DEC104655D4D03F7B5AB817E4CC2Y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3F921207CC6642487FC4D8EEB4D1015BFB264A9A4FCA0A6F33B9AEE10166259A7432499C8C53ED7Dy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098652DD05DA09D7A0833CC7702765CB3CEEDD144738B7BC4E78DEC104655D4D03F7B5AB817E4CC2Y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229C-B29D-4EF3-9810-58656864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Serova</cp:lastModifiedBy>
  <cp:revision>2</cp:revision>
  <cp:lastPrinted>2017-04-27T11:25:00Z</cp:lastPrinted>
  <dcterms:created xsi:type="dcterms:W3CDTF">2017-04-28T09:37:00Z</dcterms:created>
  <dcterms:modified xsi:type="dcterms:W3CDTF">2017-04-28T09:37:00Z</dcterms:modified>
</cp:coreProperties>
</file>