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EB2" w:rsidRDefault="006E7EB2" w:rsidP="006E7E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E7EB2"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6E7EB2" w:rsidRPr="006E7EB2" w:rsidRDefault="006E7EB2" w:rsidP="006E7E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EB2" w:rsidRDefault="006E7EB2" w:rsidP="006E7E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договора на участие в выставке-ярмарке.</w:t>
      </w:r>
    </w:p>
    <w:p w:rsidR="006E7EB2" w:rsidRDefault="006E7EB2" w:rsidP="006E7E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AC">
        <w:rPr>
          <w:rFonts w:ascii="Times New Roman" w:hAnsi="Times New Roman" w:cs="Times New Roman"/>
          <w:sz w:val="28"/>
          <w:szCs w:val="28"/>
        </w:rPr>
        <w:t xml:space="preserve">Регистрационный взнос (обязательный платеж) - 10 000 руб. </w:t>
      </w:r>
    </w:p>
    <w:p w:rsidR="006E7EB2" w:rsidRPr="00A16EAC" w:rsidRDefault="006E7EB2" w:rsidP="006E7E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16EAC">
        <w:rPr>
          <w:rFonts w:ascii="Times New Roman" w:hAnsi="Times New Roman" w:cs="Times New Roman"/>
          <w:sz w:val="28"/>
          <w:szCs w:val="28"/>
        </w:rPr>
        <w:t>тоимость аренды 1 м² оборудованной площади – 1 000 руб. (минимальная площадь – 4,2 м²).</w:t>
      </w:r>
    </w:p>
    <w:p w:rsidR="006E7EB2" w:rsidRPr="006F6F72" w:rsidRDefault="006E7EB2" w:rsidP="006E7E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з</w:t>
      </w:r>
      <w:r w:rsidRPr="006F6F72">
        <w:rPr>
          <w:rFonts w:ascii="Times New Roman" w:hAnsi="Times New Roman" w:cs="Times New Roman"/>
          <w:sz w:val="28"/>
          <w:szCs w:val="28"/>
        </w:rPr>
        <w:t xml:space="preserve">аочное участие в выставке-ярмарке - 30 000 руб. </w:t>
      </w:r>
    </w:p>
    <w:p w:rsidR="006E7EB2" w:rsidRPr="006F6F72" w:rsidRDefault="006E7EB2" w:rsidP="006E7E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F72">
        <w:rPr>
          <w:rFonts w:ascii="Times New Roman" w:hAnsi="Times New Roman" w:cs="Times New Roman"/>
          <w:sz w:val="28"/>
          <w:szCs w:val="28"/>
        </w:rPr>
        <w:t>Регистрационный взнос за участие в Деловой миссии - 60 000 руб.</w:t>
      </w:r>
    </w:p>
    <w:p w:rsidR="006E7EB2" w:rsidRDefault="006E7EB2" w:rsidP="006E7E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6F72">
        <w:rPr>
          <w:rFonts w:ascii="Times New Roman" w:hAnsi="Times New Roman" w:cs="Times New Roman"/>
          <w:sz w:val="28"/>
          <w:szCs w:val="28"/>
        </w:rPr>
        <w:t>В стоимость входят: программа Деловой миссии, внесение информации о компании в программу, организация встреч B2B (5 компаний) с потенциальными клиентами (оптовиками) для переговоров с руководителями и менеджерами компаний отрасли (</w:t>
      </w:r>
      <w:proofErr w:type="spellStart"/>
      <w:r w:rsidRPr="006F6F72">
        <w:rPr>
          <w:rFonts w:ascii="Times New Roman" w:hAnsi="Times New Roman" w:cs="Times New Roman"/>
          <w:sz w:val="28"/>
          <w:szCs w:val="28"/>
        </w:rPr>
        <w:t>HoReCa</w:t>
      </w:r>
      <w:proofErr w:type="spellEnd"/>
      <w:r w:rsidRPr="006F6F72">
        <w:rPr>
          <w:rFonts w:ascii="Times New Roman" w:hAnsi="Times New Roman" w:cs="Times New Roman"/>
          <w:sz w:val="28"/>
          <w:szCs w:val="28"/>
        </w:rPr>
        <w:t>, ритейл), встреч с представителями органов власти (Рижская Дума), полный перевод во время деловых встреч, экскурсионная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F72">
        <w:rPr>
          <w:rFonts w:ascii="Times New Roman" w:hAnsi="Times New Roman" w:cs="Times New Roman"/>
          <w:sz w:val="28"/>
          <w:szCs w:val="28"/>
        </w:rPr>
        <w:t>и культурная программы, оперативное реагирование на любые вопросы.</w:t>
      </w:r>
    </w:p>
    <w:p w:rsidR="006E7EB2" w:rsidRDefault="006E7EB2" w:rsidP="006E7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EAC">
        <w:rPr>
          <w:rFonts w:ascii="Times New Roman" w:hAnsi="Times New Roman" w:cs="Times New Roman"/>
          <w:sz w:val="28"/>
          <w:szCs w:val="28"/>
        </w:rPr>
        <w:t>При оформлении коллективного стенда, Деловая миссия будет одна на всех участников - 50 000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6EAC">
        <w:rPr>
          <w:rFonts w:ascii="Times New Roman" w:hAnsi="Times New Roman" w:cs="Times New Roman"/>
          <w:sz w:val="28"/>
          <w:szCs w:val="28"/>
        </w:rPr>
        <w:t xml:space="preserve"> (по одному представителю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EAC">
        <w:rPr>
          <w:rFonts w:ascii="Times New Roman" w:hAnsi="Times New Roman" w:cs="Times New Roman"/>
          <w:sz w:val="28"/>
          <w:szCs w:val="28"/>
        </w:rPr>
        <w:t>компании-участника).</w:t>
      </w:r>
    </w:p>
    <w:p w:rsidR="006E7EB2" w:rsidRDefault="006E7EB2" w:rsidP="006E7E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E64">
        <w:rPr>
          <w:rFonts w:ascii="Times New Roman" w:hAnsi="Times New Roman" w:cs="Times New Roman"/>
          <w:sz w:val="28"/>
          <w:szCs w:val="28"/>
        </w:rPr>
        <w:t>Российские производители продуктов питания со статусом субъекта МСП могут арендовать стандартное торговое место по льготной цене, в совокупности не более 20% (11 торговых мест) от общей площади Российской Национальной выставки (для этого необходимо отправить письмо на адрес export@fondstab.ru со следующей информацией: презентация компании, список реализуемой продукции и официальное подтверждение статуса субъекта МСП). Скидка 100% - за аренду стандартной площади (4,2 м2) для Российских производителей продуктов питания со статусом субъекта МСП, при заключении договора с оператором мероприятия.</w:t>
      </w:r>
    </w:p>
    <w:p w:rsidR="006E7EB2" w:rsidRPr="006F6F72" w:rsidRDefault="006E7EB2" w:rsidP="006E7E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F72">
        <w:rPr>
          <w:rFonts w:ascii="Times New Roman" w:hAnsi="Times New Roman" w:cs="Times New Roman"/>
          <w:sz w:val="28"/>
          <w:szCs w:val="28"/>
        </w:rPr>
        <w:t xml:space="preserve">Реклама в официальном каталоге выставки-ярмарки входит в пакет участника.                         </w:t>
      </w:r>
    </w:p>
    <w:p w:rsidR="006E7EB2" w:rsidRDefault="006E7EB2" w:rsidP="006E7E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F72">
        <w:rPr>
          <w:rFonts w:ascii="Times New Roman" w:hAnsi="Times New Roman" w:cs="Times New Roman"/>
          <w:sz w:val="28"/>
          <w:szCs w:val="28"/>
        </w:rPr>
        <w:t>Участники мероприятия самостоятельно оплачивают стоимость визы (4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F6F72">
        <w:rPr>
          <w:rFonts w:ascii="Times New Roman" w:hAnsi="Times New Roman" w:cs="Times New Roman"/>
          <w:sz w:val="28"/>
          <w:szCs w:val="28"/>
        </w:rPr>
        <w:t>800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F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F72">
        <w:rPr>
          <w:rFonts w:ascii="Times New Roman" w:hAnsi="Times New Roman" w:cs="Times New Roman"/>
          <w:sz w:val="28"/>
          <w:szCs w:val="28"/>
        </w:rPr>
        <w:t>5 200 руб.), страхование, перелет, трансферы, проживание и командировочные расходы, логистику товара.</w:t>
      </w:r>
    </w:p>
    <w:p w:rsidR="006E7EB2" w:rsidRPr="00A16EAC" w:rsidRDefault="006E7EB2" w:rsidP="006E7E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EAC">
        <w:rPr>
          <w:rFonts w:ascii="Times New Roman" w:hAnsi="Times New Roman" w:cs="Times New Roman"/>
          <w:sz w:val="28"/>
          <w:szCs w:val="28"/>
        </w:rPr>
        <w:t>Деловой союз Евразии в Латвии берет на себя полное сопровождение участников на всех этапах выставки: оформление и доставка продукции, оформление таможенных и разрешительных документов, размещение на выставочном пространстве, услуги переводчиков, предоставление продавцов – носителей латышского языка, реализация продукции, непроданной на выставке и т.п.</w:t>
      </w:r>
    </w:p>
    <w:p w:rsidR="002D0570" w:rsidRDefault="002D0570"/>
    <w:sectPr w:rsidR="002D0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B40CE"/>
    <w:multiLevelType w:val="hybridMultilevel"/>
    <w:tmpl w:val="DDA831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B2"/>
    <w:rsid w:val="002D0570"/>
    <w:rsid w:val="004846D6"/>
    <w:rsid w:val="006E7EB2"/>
    <w:rsid w:val="00A94846"/>
    <w:rsid w:val="00D7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D93E8-BD70-4C02-AE5F-7F383050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EB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Глазкова Надежда Алексеевна</dc:creator>
  <cp:lastModifiedBy>Игорь Маматов</cp:lastModifiedBy>
  <cp:revision>2</cp:revision>
  <dcterms:created xsi:type="dcterms:W3CDTF">2017-12-15T09:34:00Z</dcterms:created>
  <dcterms:modified xsi:type="dcterms:W3CDTF">2017-12-15T09:34:00Z</dcterms:modified>
</cp:coreProperties>
</file>