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2E13" w14:textId="77777777" w:rsidR="008B1E19" w:rsidRPr="00F73EA4" w:rsidRDefault="00B313B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968B4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вакцинация и ревакцинация – укрепляем здоровье </w:t>
      </w:r>
    </w:p>
    <w:p w14:paraId="67D167D7" w14:textId="4E505C02" w:rsidR="001F066C" w:rsidRPr="00F73EA4" w:rsidRDefault="001C5E6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F73EA4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6CD" w:rsidRPr="00F73EA4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вакцинация от коронавирусной инфекции. 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789943F" w14:textId="77777777" w:rsidR="00651A7E" w:rsidRPr="00F73EA4" w:rsidRDefault="00651A7E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9195E" w14:textId="77777777" w:rsidR="00EA4F01" w:rsidRPr="00F73EA4" w:rsidRDefault="00286446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C1EF4E2" w14:textId="0DBDB6C0" w:rsidR="00393641" w:rsidRPr="00512DB9" w:rsidRDefault="001F066C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Cs/>
          <w:sz w:val="24"/>
          <w:szCs w:val="24"/>
          <w:lang w:eastAsia="ru-RU"/>
        </w:rPr>
        <w:t>В приоритетном порядке вакцинации подлежат:</w:t>
      </w:r>
      <w:r w:rsidR="00F73E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  <w:r w:rsid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медицинских, образовательных организаций, организаций социального обслуживания и многофункциональных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r w:rsidR="00B22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, проживающие в организациях социального обслуживания;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городах с численностью населения 1 млн. и более.</w:t>
      </w:r>
    </w:p>
    <w:p w14:paraId="4D7E5206" w14:textId="77777777" w:rsidR="007B102C" w:rsidRPr="00F73EA4" w:rsidRDefault="007B102C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3EA4">
        <w:rPr>
          <w:rFonts w:ascii="Arial" w:hAnsi="Arial" w:cs="Arial"/>
          <w:b/>
          <w:sz w:val="24"/>
          <w:szCs w:val="24"/>
          <w:lang w:eastAsia="ru-RU"/>
        </w:rPr>
        <w:t>Как записаться на прививку?</w:t>
      </w:r>
    </w:p>
    <w:p w14:paraId="021DA0F3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Запись и выбор места вакцинации доступны на портале Госуслуг. Также в субъектах РФ может осуществляться запись на прививку по телефонам или на сайтах медицинских организаций.</w:t>
      </w:r>
    </w:p>
    <w:p w14:paraId="45B44BEA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Наведите камеру телефона на </w:t>
      </w:r>
      <w:r w:rsidRPr="00F73EA4">
        <w:rPr>
          <w:rFonts w:ascii="Arial" w:hAnsi="Arial" w:cs="Arial"/>
          <w:sz w:val="24"/>
          <w:szCs w:val="24"/>
          <w:lang w:val="en-US" w:eastAsia="ru-RU"/>
        </w:rPr>
        <w:t>QR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-код для записи </w:t>
      </w:r>
    </w:p>
    <w:p w14:paraId="30D12E59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DBAE44C" wp14:editId="35D5200F">
            <wp:extent cx="1254642" cy="1165449"/>
            <wp:effectExtent l="0" t="0" r="3175" b="0"/>
            <wp:docPr id="2159618" name="Picture 2" descr="http://qrcoder.ru/code/?https%3A%2F%2Fwww.gosuslugi.ru%2Flanding%2Fvaccination&amp;8&amp;0">
              <a:extLst xmlns:a="http://schemas.openxmlformats.org/drawingml/2006/main">
                <a:ext uri="{FF2B5EF4-FFF2-40B4-BE49-F238E27FC236}">
                  <a16:creationId xmlns:a16="http://schemas.microsoft.com/office/drawing/2014/main" id="{30EC35B2-4D8A-49ED-9A5F-D7217492A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618" name="Picture 2" descr="http://qrcoder.ru/code/?https%3A%2F%2Fwww.gosuslugi.ru%2Flanding%2Fvaccination&amp;8&amp;0">
                      <a:extLst>
                        <a:ext uri="{FF2B5EF4-FFF2-40B4-BE49-F238E27FC236}">
                          <a16:creationId xmlns:a16="http://schemas.microsoft.com/office/drawing/2014/main" id="{30EC35B2-4D8A-49ED-9A5F-D7217492A8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6670" b="6635"/>
                    <a:stretch/>
                  </pic:blipFill>
                  <pic:spPr bwMode="auto">
                    <a:xfrm>
                      <a:off x="0" y="0"/>
                      <a:ext cx="1270879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BCABF" w14:textId="77777777" w:rsidR="003C3FF7" w:rsidRPr="00F73EA4" w:rsidRDefault="003C3FF7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14:paraId="67CDE6FD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Вакцинация проводится бесплатно, с собой необходимо взять паспорт и полис ОМС. </w:t>
      </w:r>
    </w:p>
    <w:p w14:paraId="61235D7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На приёме пациенту сначала разъясняются возможные поствакцинальные реакции и осложнения, а также последствия отказа от проведения вакцинации. Выдается для заполнения анкета и оформляется информированное добровольное согласие на медицинское вмешательство, а также информационная памятка.</w:t>
      </w:r>
    </w:p>
    <w:p w14:paraId="24C4704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Перед вакцинацией медработник осматривает пациента, измеряет температуру, показатели насыщения крови кислородом (сатурации), частоту сердечных сокращений, артериального давления, проводит диагностику дыхательной и сердечно-сосудистой системы. </w:t>
      </w:r>
    </w:p>
    <w:p w14:paraId="1F130392" w14:textId="77777777" w:rsidR="00A0155F" w:rsidRPr="00F73EA4" w:rsidRDefault="00A0155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14:paraId="377CB3FC" w14:textId="77777777" w:rsidR="007B102C" w:rsidRPr="00F73EA4" w:rsidRDefault="007B102C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8A03" w14:textId="77777777" w:rsidR="00E07DA3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Вакцинация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(укол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) проводится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внутримышечно в верхнюю часть плеча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. Затем следует н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аблюдение после процедуры</w:t>
      </w:r>
      <w:r w:rsidR="00CE06F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86929" w14:textId="77777777" w:rsidR="007C6CFD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71C17" w14:textId="5810A224" w:rsidR="00B66C6E" w:rsidRPr="00512DB9" w:rsidRDefault="00CD2A1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вы выбрали для вакцинации препарат «Спутник 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0D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«Гам-Ковид-Вак»)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и «ЭпиВакКорона»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обратите внимание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ввиду того, что эта вакцина двухкомпонентна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, вам необходимо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 обратиться в медицинское учреждение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для вакцинации вторым компонентом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21 день (без учета вакцинации) после прививки.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А для вакцины «КовиВак» введение второго компонента осуществляется с интервалом 14 дней.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эту процедуру вас </w:t>
      </w:r>
      <w:r w:rsidR="007638FF" w:rsidRPr="00F73EA4">
        <w:rPr>
          <w:rFonts w:ascii="Arial" w:eastAsia="Times New Roman" w:hAnsi="Arial" w:cs="Arial"/>
          <w:sz w:val="24"/>
          <w:szCs w:val="24"/>
          <w:lang w:eastAsia="ru-RU"/>
        </w:rPr>
        <w:t>запишут автоматически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, она будет полностью аналогичной первому этапу вакцинации.</w:t>
      </w:r>
    </w:p>
    <w:p w14:paraId="569736A2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14:paraId="0217D998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F73EA4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14:paraId="68034F8B" w14:textId="77777777" w:rsidR="00286446" w:rsidRPr="00F73EA4" w:rsidRDefault="0028644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0F7198" w14:textId="77777777" w:rsidR="00A63B31" w:rsidRPr="00F73EA4" w:rsidRDefault="00A63B3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коронавируса? </w:t>
      </w:r>
    </w:p>
    <w:p w14:paraId="0585CCDB" w14:textId="77777777" w:rsidR="00A63B31" w:rsidRPr="00F73EA4" w:rsidRDefault="00590CDB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п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>ротивопоказани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B255B5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вакцинации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 всем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вакцинам, зарегистрированным в Российской Федерации, вы можете ознакомиться на сайте: </w:t>
      </w:r>
      <w:hyperlink r:id="rId7" w:history="1">
        <w:r w:rsidR="00B53906" w:rsidRPr="00F73EA4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стопкоронавирус.рф</w:t>
        </w:r>
      </w:hyperlink>
      <w:r w:rsidR="00F73EA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910B1F7" w14:textId="77777777" w:rsidR="00B356B9" w:rsidRPr="00F73EA4" w:rsidRDefault="00B356B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84AB8" w14:textId="77777777" w:rsidR="004C42A4" w:rsidRDefault="004C42A4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Есть ли ограничения для беременных?</w:t>
      </w:r>
    </w:p>
    <w:p w14:paraId="5A1E9DE4" w14:textId="7942F70F" w:rsidR="00B22AF2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2021 года в соответствии с рекомендациями Минздрава по вакцинации против COVID-19 вакцина «Гам-Ковид-Вак» («Спутник V») используется для вакцинации беременных. </w:t>
      </w:r>
    </w:p>
    <w:p w14:paraId="4119369A" w14:textId="190CFB67" w:rsidR="004C42A4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>Беременным женщинам перед проведением вакцинации необходимо проконсультироваться со своим лечащим врачом.</w:t>
      </w:r>
    </w:p>
    <w:p w14:paraId="22156920" w14:textId="77777777" w:rsidR="00B22AF2" w:rsidRDefault="00B22AF2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F50876F" w14:textId="77777777" w:rsidR="00F66121" w:rsidRPr="00F73EA4" w:rsidRDefault="00B53906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73EA4">
        <w:rPr>
          <w:rFonts w:ascii="Arial" w:hAnsi="Arial" w:cs="Arial"/>
          <w:b/>
          <w:sz w:val="24"/>
          <w:szCs w:val="24"/>
        </w:rPr>
        <w:t>Что такое ревакцинация и зачем она нужна?</w:t>
      </w:r>
    </w:p>
    <w:p w14:paraId="4F68B731" w14:textId="77777777" w:rsidR="00B53906" w:rsidRPr="00F73EA4" w:rsidRDefault="00F73EA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Ревакцинация — надежный способ защитить себя от COVID-19.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>С учетом напряженной эпидемиологической обстановки, рекомендуется спустя полгода после вакцинации сделать повторную прививку – ревакцинироваться любой вакциной, зарегистрированной в Российской Федерации. Выбрать можно любую из них, независимо от того, каким препаратом вы вакцинировались первый раз.</w:t>
      </w:r>
    </w:p>
    <w:p w14:paraId="7F48B507" w14:textId="77777777" w:rsidR="00B53906" w:rsidRPr="00F73EA4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5D2C4" w14:textId="6290DD0E" w:rsidR="00B53906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сделать повторную прививку, если после предыдущей вакцинации от COVID-19 или после перенесенного заболевания прошло более 6 месяцев, у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ас нет обострения хронического заболевания,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болели ОРВИ в течение 2-х недель до прививки и не болеете в момент вакцинации,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ам исполнилось 18 лет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и в последние 30 дней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делали 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прививок.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A93515" w:rsidRPr="00A93515">
        <w:rPr>
          <w:rFonts w:ascii="Arial" w:eastAsia="Times New Roman" w:hAnsi="Arial" w:cs="Arial"/>
          <w:sz w:val="24"/>
          <w:szCs w:val="24"/>
          <w:lang w:eastAsia="ru-RU"/>
        </w:rPr>
        <w:t>ля ревакцинации необходимо иметь с собой паспорт, полис ОМС и сертификат о вакцинации.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Записаться можно через Госуслуги или иным доступным в регионе способом.</w:t>
      </w:r>
    </w:p>
    <w:p w14:paraId="03357F78" w14:textId="7F393548" w:rsidR="00413C93" w:rsidRPr="00E97C96" w:rsidRDefault="00413C93" w:rsidP="00B22AF2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 xml:space="preserve">При возникновении сложности с записью на вакцинацию </w:t>
      </w:r>
      <w:r w:rsidR="0078530A">
        <w:rPr>
          <w:rFonts w:ascii="Arial" w:hAnsi="Arial" w:cs="Arial"/>
          <w:color w:val="202020"/>
          <w:sz w:val="24"/>
          <w:szCs w:val="23"/>
          <w:shd w:val="clear" w:color="auto" w:fill="FFFFFF"/>
        </w:rPr>
        <w:t>в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ы можете обратиться в страховую медицинскую организацию.</w:t>
      </w:r>
    </w:p>
    <w:p w14:paraId="060D9142" w14:textId="77777777" w:rsidR="0072418F" w:rsidRPr="00F73EA4" w:rsidRDefault="0072418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Генеральный директор 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трахов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компани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«СОГАЗ-Мед» Дмитрий Валерьевич Толстов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отмечает: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18A49B2" w14:textId="77777777" w:rsidR="00C13961" w:rsidRPr="00F73EA4" w:rsidRDefault="00C1396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A1EC3" w14:textId="77777777" w:rsidR="001F066C" w:rsidRPr="00F73EA4" w:rsidRDefault="0018594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1F066C" w:rsidRPr="00F73EA4" w:rsidSect="004321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68F97" w16cid:durableId="253531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B23"/>
    <w:multiLevelType w:val="hybridMultilevel"/>
    <w:tmpl w:val="D50E1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968B4"/>
    <w:rsid w:val="000D5698"/>
    <w:rsid w:val="000D652A"/>
    <w:rsid w:val="000E61A9"/>
    <w:rsid w:val="00103D70"/>
    <w:rsid w:val="00125F57"/>
    <w:rsid w:val="0014630E"/>
    <w:rsid w:val="0017233F"/>
    <w:rsid w:val="00185941"/>
    <w:rsid w:val="001C5E62"/>
    <w:rsid w:val="001E08FB"/>
    <w:rsid w:val="001F066C"/>
    <w:rsid w:val="00201F7E"/>
    <w:rsid w:val="00215972"/>
    <w:rsid w:val="00234BFD"/>
    <w:rsid w:val="00273CBD"/>
    <w:rsid w:val="00286446"/>
    <w:rsid w:val="00292EE6"/>
    <w:rsid w:val="002C08F4"/>
    <w:rsid w:val="002D1F20"/>
    <w:rsid w:val="002D24E8"/>
    <w:rsid w:val="00322646"/>
    <w:rsid w:val="00333C8D"/>
    <w:rsid w:val="003821D8"/>
    <w:rsid w:val="00393641"/>
    <w:rsid w:val="003A6F12"/>
    <w:rsid w:val="003C04D1"/>
    <w:rsid w:val="003C3FF7"/>
    <w:rsid w:val="00413C93"/>
    <w:rsid w:val="00432150"/>
    <w:rsid w:val="004414E7"/>
    <w:rsid w:val="00442448"/>
    <w:rsid w:val="00452D19"/>
    <w:rsid w:val="00457DB1"/>
    <w:rsid w:val="0046037D"/>
    <w:rsid w:val="0048096C"/>
    <w:rsid w:val="004837EF"/>
    <w:rsid w:val="004C3990"/>
    <w:rsid w:val="004C42A4"/>
    <w:rsid w:val="004D4E41"/>
    <w:rsid w:val="00512DB9"/>
    <w:rsid w:val="00533A28"/>
    <w:rsid w:val="00590CDB"/>
    <w:rsid w:val="005B3069"/>
    <w:rsid w:val="005F248C"/>
    <w:rsid w:val="00617004"/>
    <w:rsid w:val="00637521"/>
    <w:rsid w:val="006515F7"/>
    <w:rsid w:val="00651A7E"/>
    <w:rsid w:val="006958C7"/>
    <w:rsid w:val="007023F6"/>
    <w:rsid w:val="0072418F"/>
    <w:rsid w:val="00726052"/>
    <w:rsid w:val="007638FF"/>
    <w:rsid w:val="007803A2"/>
    <w:rsid w:val="007821FD"/>
    <w:rsid w:val="0078530A"/>
    <w:rsid w:val="007B102C"/>
    <w:rsid w:val="007C68E9"/>
    <w:rsid w:val="007C6CFD"/>
    <w:rsid w:val="007F1452"/>
    <w:rsid w:val="008258F3"/>
    <w:rsid w:val="00844249"/>
    <w:rsid w:val="008612EF"/>
    <w:rsid w:val="00892934"/>
    <w:rsid w:val="008B1E19"/>
    <w:rsid w:val="008B347A"/>
    <w:rsid w:val="008C262E"/>
    <w:rsid w:val="008D56CD"/>
    <w:rsid w:val="008F2C8A"/>
    <w:rsid w:val="009045D3"/>
    <w:rsid w:val="00912521"/>
    <w:rsid w:val="009216FA"/>
    <w:rsid w:val="0092233B"/>
    <w:rsid w:val="00932B3F"/>
    <w:rsid w:val="00941552"/>
    <w:rsid w:val="009975BA"/>
    <w:rsid w:val="009B1B8B"/>
    <w:rsid w:val="009D7B3D"/>
    <w:rsid w:val="009F1813"/>
    <w:rsid w:val="00A0155F"/>
    <w:rsid w:val="00A63B31"/>
    <w:rsid w:val="00A70D4A"/>
    <w:rsid w:val="00A84EC3"/>
    <w:rsid w:val="00A93515"/>
    <w:rsid w:val="00AD54CC"/>
    <w:rsid w:val="00AE3B93"/>
    <w:rsid w:val="00B04F81"/>
    <w:rsid w:val="00B22AF2"/>
    <w:rsid w:val="00B255B5"/>
    <w:rsid w:val="00B276D3"/>
    <w:rsid w:val="00B313B0"/>
    <w:rsid w:val="00B356B9"/>
    <w:rsid w:val="00B36138"/>
    <w:rsid w:val="00B53906"/>
    <w:rsid w:val="00B66C6E"/>
    <w:rsid w:val="00BF2502"/>
    <w:rsid w:val="00BF6599"/>
    <w:rsid w:val="00C13961"/>
    <w:rsid w:val="00C574E2"/>
    <w:rsid w:val="00C76A42"/>
    <w:rsid w:val="00C7701B"/>
    <w:rsid w:val="00C811AD"/>
    <w:rsid w:val="00C84574"/>
    <w:rsid w:val="00CB623C"/>
    <w:rsid w:val="00CD2A10"/>
    <w:rsid w:val="00CE06F1"/>
    <w:rsid w:val="00CE0A76"/>
    <w:rsid w:val="00D041CD"/>
    <w:rsid w:val="00D21511"/>
    <w:rsid w:val="00D60B50"/>
    <w:rsid w:val="00D85CA2"/>
    <w:rsid w:val="00DA13EB"/>
    <w:rsid w:val="00DA6D4D"/>
    <w:rsid w:val="00E0267F"/>
    <w:rsid w:val="00E07DA3"/>
    <w:rsid w:val="00E2168A"/>
    <w:rsid w:val="00E21FE3"/>
    <w:rsid w:val="00E2321F"/>
    <w:rsid w:val="00E2392B"/>
    <w:rsid w:val="00E6098E"/>
    <w:rsid w:val="00E74C24"/>
    <w:rsid w:val="00E86E95"/>
    <w:rsid w:val="00E97CC5"/>
    <w:rsid w:val="00EA4F01"/>
    <w:rsid w:val="00EB3602"/>
    <w:rsid w:val="00EF4388"/>
    <w:rsid w:val="00EF457D"/>
    <w:rsid w:val="00F6581F"/>
    <w:rsid w:val="00F66121"/>
    <w:rsid w:val="00F720F5"/>
    <w:rsid w:val="00F73EA4"/>
    <w:rsid w:val="00F86A2C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5F6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390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7B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B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B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4;&#1072;&#1082;&#1094;&#1080;&#1085;&#1072;.&#1089;&#1090;&#1086;&#1087;&#1082;&#1086;&#1088;&#1086;&#1085;&#1072;&#1074;&#1080;&#1088;&#1091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CB61-6361-4F3B-B92B-3CC05060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user</cp:lastModifiedBy>
  <cp:revision>2</cp:revision>
  <dcterms:created xsi:type="dcterms:W3CDTF">2021-11-12T08:28:00Z</dcterms:created>
  <dcterms:modified xsi:type="dcterms:W3CDTF">2021-11-12T08:28:00Z</dcterms:modified>
</cp:coreProperties>
</file>