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15" w:rsidRPr="004E784C" w:rsidRDefault="00261A15" w:rsidP="00261A15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0" w:name="_Hlk61528939"/>
      <w:bookmarkStart w:id="1" w:name="_Hlk62137664"/>
      <w:bookmarkStart w:id="2" w:name="_Hlk68597379"/>
      <w:r w:rsidRPr="004E784C">
        <w:rPr>
          <w:rFonts w:cs="Times New Roman"/>
          <w:b/>
          <w:bCs/>
          <w:szCs w:val="28"/>
        </w:rPr>
        <w:t xml:space="preserve">Информация </w:t>
      </w:r>
    </w:p>
    <w:p w:rsidR="00261A15" w:rsidRPr="004E784C" w:rsidRDefault="00261A15" w:rsidP="00261A15">
      <w:pPr>
        <w:spacing w:after="0" w:line="240" w:lineRule="auto"/>
        <w:jc w:val="center"/>
        <w:rPr>
          <w:rFonts w:cs="Times New Roman"/>
          <w:b/>
          <w:bCs/>
          <w:color w:val="FF0000"/>
          <w:szCs w:val="28"/>
        </w:rPr>
      </w:pPr>
      <w:r w:rsidRPr="004E784C">
        <w:rPr>
          <w:rFonts w:cs="Times New Roman"/>
          <w:b/>
          <w:bCs/>
          <w:szCs w:val="28"/>
        </w:rPr>
        <w:t xml:space="preserve">о </w:t>
      </w:r>
      <w:bookmarkStart w:id="3" w:name="_Hlk90975702"/>
      <w:bookmarkEnd w:id="0"/>
      <w:bookmarkEnd w:id="1"/>
      <w:r w:rsidR="00EC4044" w:rsidRPr="00217298">
        <w:rPr>
          <w:b/>
          <w:szCs w:val="28"/>
        </w:rPr>
        <w:t>совместно</w:t>
      </w:r>
      <w:r w:rsidR="00EC4044">
        <w:rPr>
          <w:b/>
          <w:szCs w:val="28"/>
        </w:rPr>
        <w:t>м</w:t>
      </w:r>
      <w:r w:rsidR="00EC4044" w:rsidRPr="00217298">
        <w:rPr>
          <w:b/>
          <w:szCs w:val="28"/>
        </w:rPr>
        <w:t xml:space="preserve"> </w:t>
      </w:r>
      <w:bookmarkEnd w:id="3"/>
      <w:r w:rsidRPr="004E784C">
        <w:rPr>
          <w:rFonts w:cs="Times New Roman"/>
          <w:b/>
          <w:bCs/>
          <w:szCs w:val="28"/>
        </w:rPr>
        <w:t>контрольном мероприятии «</w:t>
      </w:r>
      <w:r w:rsidR="009D5649" w:rsidRPr="004E784C">
        <w:rPr>
          <w:b/>
          <w:szCs w:val="28"/>
        </w:rPr>
        <w:t>Проверка целевого и эффективного использования средств областного и местного бюджетов, направленных на внедрение (создание) и функционирование целевой модели цифровой образовательной среды и центров образования цифрового и гуманитарного профилей (Точек роста) в общеобразовательных муниципальных организациях</w:t>
      </w:r>
      <w:r w:rsidRPr="004E784C">
        <w:rPr>
          <w:rFonts w:cs="Times New Roman"/>
          <w:b/>
          <w:bCs/>
          <w:szCs w:val="28"/>
        </w:rPr>
        <w:t xml:space="preserve">» </w:t>
      </w:r>
    </w:p>
    <w:p w:rsidR="00261A15" w:rsidRPr="00555EE8" w:rsidRDefault="00261A15" w:rsidP="00261A15">
      <w:pPr>
        <w:spacing w:after="0" w:line="240" w:lineRule="auto"/>
        <w:ind w:firstLine="709"/>
        <w:jc w:val="both"/>
        <w:rPr>
          <w:rFonts w:cs="Times New Roman"/>
          <w:b/>
          <w:bCs/>
          <w:color w:val="FF0000"/>
          <w:sz w:val="10"/>
          <w:szCs w:val="10"/>
        </w:rPr>
      </w:pPr>
    </w:p>
    <w:p w:rsidR="00261A15" w:rsidRPr="00555EE8" w:rsidRDefault="00261A15" w:rsidP="00261A15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555EE8">
        <w:rPr>
          <w:rFonts w:cs="Times New Roman"/>
          <w:b/>
          <w:sz w:val="27"/>
          <w:szCs w:val="27"/>
        </w:rPr>
        <w:t xml:space="preserve">Наименование </w:t>
      </w:r>
      <w:r w:rsidR="00EC4044" w:rsidRPr="00EC4044">
        <w:rPr>
          <w:rFonts w:cs="Times New Roman"/>
          <w:b/>
          <w:sz w:val="27"/>
          <w:szCs w:val="27"/>
        </w:rPr>
        <w:t xml:space="preserve">совместного </w:t>
      </w:r>
      <w:r w:rsidRPr="00555EE8">
        <w:rPr>
          <w:rFonts w:cs="Times New Roman"/>
          <w:b/>
          <w:sz w:val="27"/>
          <w:szCs w:val="27"/>
        </w:rPr>
        <w:t>мероприятия:</w:t>
      </w:r>
      <w:r w:rsidRPr="00555EE8">
        <w:rPr>
          <w:rFonts w:cs="Times New Roman"/>
          <w:sz w:val="27"/>
          <w:szCs w:val="27"/>
        </w:rPr>
        <w:t xml:space="preserve"> </w:t>
      </w:r>
    </w:p>
    <w:p w:rsidR="00261A15" w:rsidRPr="00555EE8" w:rsidRDefault="004E784C" w:rsidP="00261A15">
      <w:pPr>
        <w:pStyle w:val="001"/>
        <w:rPr>
          <w:bCs/>
          <w:color w:val="FF0000"/>
          <w:sz w:val="27"/>
          <w:szCs w:val="27"/>
        </w:rPr>
      </w:pPr>
      <w:r w:rsidRPr="00555EE8">
        <w:rPr>
          <w:bCs/>
          <w:sz w:val="27"/>
          <w:szCs w:val="27"/>
        </w:rPr>
        <w:t>Проверка целевого и эффективного использования средств областного и местного бюджетов, направленных на внедрение (создание) и функционирование целевой модели цифровой образовательной среды и центров образования цифрового и гуманитарного профилей (Точек роста) в общеобразовательных муниципальных организациях</w:t>
      </w:r>
      <w:r w:rsidR="00261A15" w:rsidRPr="00555EE8">
        <w:rPr>
          <w:bCs/>
          <w:sz w:val="27"/>
          <w:szCs w:val="27"/>
        </w:rPr>
        <w:t>.</w:t>
      </w:r>
    </w:p>
    <w:p w:rsidR="00261A15" w:rsidRPr="00555EE8" w:rsidRDefault="00261A15" w:rsidP="00261A15">
      <w:pPr>
        <w:spacing w:after="0" w:line="240" w:lineRule="auto"/>
        <w:ind w:firstLine="709"/>
        <w:jc w:val="both"/>
        <w:rPr>
          <w:rFonts w:cs="Times New Roman"/>
          <w:bCs/>
          <w:color w:val="FF0000"/>
          <w:sz w:val="27"/>
          <w:szCs w:val="27"/>
        </w:rPr>
      </w:pPr>
    </w:p>
    <w:p w:rsidR="00261A15" w:rsidRPr="00555EE8" w:rsidRDefault="00261A15" w:rsidP="00261A15">
      <w:pPr>
        <w:spacing w:after="0" w:line="240" w:lineRule="auto"/>
        <w:ind w:firstLine="709"/>
        <w:jc w:val="both"/>
        <w:rPr>
          <w:rFonts w:cs="Times New Roman"/>
          <w:b/>
          <w:sz w:val="27"/>
          <w:szCs w:val="27"/>
        </w:rPr>
      </w:pPr>
      <w:r w:rsidRPr="00555EE8">
        <w:rPr>
          <w:rFonts w:cs="Times New Roman"/>
          <w:b/>
          <w:sz w:val="27"/>
          <w:szCs w:val="27"/>
        </w:rPr>
        <w:t>Основание для проведения</w:t>
      </w:r>
      <w:r w:rsidRPr="00555EE8">
        <w:rPr>
          <w:rFonts w:cs="Times New Roman"/>
          <w:sz w:val="27"/>
          <w:szCs w:val="27"/>
        </w:rPr>
        <w:t xml:space="preserve"> </w:t>
      </w:r>
      <w:r w:rsidR="00EC4044" w:rsidRPr="00EC4044">
        <w:rPr>
          <w:rFonts w:cs="Times New Roman"/>
          <w:b/>
          <w:bCs/>
          <w:sz w:val="27"/>
          <w:szCs w:val="27"/>
        </w:rPr>
        <w:t>совместного</w:t>
      </w:r>
      <w:r w:rsidR="00EC4044" w:rsidRPr="00EC4044">
        <w:rPr>
          <w:rFonts w:cs="Times New Roman"/>
          <w:sz w:val="27"/>
          <w:szCs w:val="27"/>
        </w:rPr>
        <w:t xml:space="preserve"> </w:t>
      </w:r>
      <w:r w:rsidRPr="00555EE8">
        <w:rPr>
          <w:rFonts w:cs="Times New Roman"/>
          <w:b/>
          <w:sz w:val="27"/>
          <w:szCs w:val="27"/>
        </w:rPr>
        <w:t xml:space="preserve">мероприятия: </w:t>
      </w:r>
    </w:p>
    <w:p w:rsidR="004E784C" w:rsidRPr="00555EE8" w:rsidRDefault="004E784C" w:rsidP="004E784C">
      <w:pPr>
        <w:spacing w:after="120" w:line="240" w:lineRule="auto"/>
        <w:ind w:firstLine="709"/>
        <w:jc w:val="both"/>
        <w:rPr>
          <w:sz w:val="27"/>
          <w:szCs w:val="27"/>
        </w:rPr>
      </w:pPr>
      <w:proofErr w:type="gramStart"/>
      <w:r w:rsidRPr="00555EE8">
        <w:rPr>
          <w:sz w:val="27"/>
          <w:szCs w:val="27"/>
        </w:rPr>
        <w:t>подпункт 3.15 пункта 3 раздела I плана работы Счетной палаты Новгородской области на 2021 год (включено на основании постановления Новгородской областной Думы от 25.11.2020 № 1127-ОД «О поручениях Новгородской областной Думы Счетной палате Новгородской области» и подпункта 6.2 пункта 6 плана работы Совета контрольно-счетных органов при Счетной палате Новгородской области на 2021 год).</w:t>
      </w:r>
      <w:proofErr w:type="gramEnd"/>
    </w:p>
    <w:p w:rsidR="00261A15" w:rsidRPr="00555EE8" w:rsidRDefault="00261A15" w:rsidP="00261A15">
      <w:pPr>
        <w:spacing w:after="0" w:line="240" w:lineRule="auto"/>
        <w:ind w:firstLine="709"/>
        <w:jc w:val="both"/>
        <w:rPr>
          <w:rFonts w:cs="Times New Roman"/>
          <w:b/>
          <w:sz w:val="27"/>
          <w:szCs w:val="27"/>
        </w:rPr>
      </w:pPr>
      <w:r w:rsidRPr="00555EE8">
        <w:rPr>
          <w:rStyle w:val="1"/>
          <w:rFonts w:cs="Times New Roman"/>
          <w:b/>
          <w:color w:val="auto"/>
          <w:sz w:val="27"/>
          <w:szCs w:val="27"/>
        </w:rPr>
        <w:t>Наименовани</w:t>
      </w:r>
      <w:r w:rsidR="00955C31" w:rsidRPr="00555EE8">
        <w:rPr>
          <w:rStyle w:val="1"/>
          <w:rFonts w:cs="Times New Roman"/>
          <w:b/>
          <w:color w:val="auto"/>
          <w:sz w:val="27"/>
          <w:szCs w:val="27"/>
        </w:rPr>
        <w:t>е</w:t>
      </w:r>
      <w:r w:rsidRPr="00555EE8">
        <w:rPr>
          <w:rStyle w:val="1"/>
          <w:rFonts w:cs="Times New Roman"/>
          <w:b/>
          <w:color w:val="auto"/>
          <w:sz w:val="27"/>
          <w:szCs w:val="27"/>
        </w:rPr>
        <w:t xml:space="preserve"> о</w:t>
      </w:r>
      <w:r w:rsidRPr="00555EE8">
        <w:rPr>
          <w:rFonts w:cs="Times New Roman"/>
          <w:b/>
          <w:sz w:val="27"/>
          <w:szCs w:val="27"/>
        </w:rPr>
        <w:t>бъект</w:t>
      </w:r>
      <w:r w:rsidR="007F5207">
        <w:rPr>
          <w:rFonts w:cs="Times New Roman"/>
          <w:b/>
          <w:sz w:val="27"/>
          <w:szCs w:val="27"/>
        </w:rPr>
        <w:t>ов</w:t>
      </w:r>
      <w:r w:rsidRPr="00555EE8">
        <w:rPr>
          <w:rFonts w:cs="Times New Roman"/>
          <w:b/>
          <w:sz w:val="27"/>
          <w:szCs w:val="27"/>
        </w:rPr>
        <w:t xml:space="preserve"> контроля: </w:t>
      </w:r>
    </w:p>
    <w:p w:rsidR="00261A15" w:rsidRPr="00555EE8" w:rsidRDefault="004E784C" w:rsidP="004E784C">
      <w:pPr>
        <w:spacing w:after="120" w:line="240" w:lineRule="auto"/>
        <w:ind w:firstLine="709"/>
        <w:jc w:val="both"/>
        <w:rPr>
          <w:sz w:val="27"/>
          <w:szCs w:val="27"/>
        </w:rPr>
      </w:pPr>
      <w:r w:rsidRPr="00555EE8">
        <w:rPr>
          <w:sz w:val="27"/>
          <w:szCs w:val="27"/>
        </w:rPr>
        <w:t xml:space="preserve">министерство образования Новгородской области, Администрации </w:t>
      </w:r>
      <w:proofErr w:type="gramStart"/>
      <w:r w:rsidRPr="00555EE8">
        <w:rPr>
          <w:sz w:val="27"/>
          <w:szCs w:val="27"/>
        </w:rPr>
        <w:t xml:space="preserve">муниципальных районов и их структурные подразделения, образовательные и иные муниципальные организации, реализующие процессы, связанные с внедрением и функционированием целевой модели цифровой образовательной среды и центров образования цифрового и гуманитарного профилей в Великом Новгороде, </w:t>
      </w:r>
      <w:proofErr w:type="spellStart"/>
      <w:r w:rsidRPr="00555EE8">
        <w:rPr>
          <w:sz w:val="27"/>
          <w:szCs w:val="27"/>
        </w:rPr>
        <w:t>Боровичском</w:t>
      </w:r>
      <w:proofErr w:type="spellEnd"/>
      <w:r w:rsidRPr="00555EE8">
        <w:rPr>
          <w:sz w:val="27"/>
          <w:szCs w:val="27"/>
        </w:rPr>
        <w:t xml:space="preserve">, Батецком, Демянском, </w:t>
      </w:r>
      <w:proofErr w:type="spellStart"/>
      <w:r w:rsidRPr="00555EE8">
        <w:rPr>
          <w:sz w:val="27"/>
          <w:szCs w:val="27"/>
        </w:rPr>
        <w:t>Крестецком</w:t>
      </w:r>
      <w:proofErr w:type="spellEnd"/>
      <w:r w:rsidRPr="00555EE8">
        <w:rPr>
          <w:sz w:val="27"/>
          <w:szCs w:val="27"/>
        </w:rPr>
        <w:t xml:space="preserve">, </w:t>
      </w:r>
      <w:proofErr w:type="spellStart"/>
      <w:r w:rsidRPr="00555EE8">
        <w:rPr>
          <w:sz w:val="27"/>
          <w:szCs w:val="27"/>
        </w:rPr>
        <w:t>Любытинском</w:t>
      </w:r>
      <w:proofErr w:type="spellEnd"/>
      <w:r w:rsidRPr="00555EE8">
        <w:rPr>
          <w:sz w:val="27"/>
          <w:szCs w:val="27"/>
        </w:rPr>
        <w:t xml:space="preserve">, </w:t>
      </w:r>
      <w:proofErr w:type="spellStart"/>
      <w:r w:rsidRPr="00555EE8">
        <w:rPr>
          <w:sz w:val="27"/>
          <w:szCs w:val="27"/>
        </w:rPr>
        <w:t>Маловишерском</w:t>
      </w:r>
      <w:proofErr w:type="spellEnd"/>
      <w:r w:rsidRPr="00555EE8">
        <w:rPr>
          <w:sz w:val="27"/>
          <w:szCs w:val="27"/>
        </w:rPr>
        <w:t xml:space="preserve">, Мошенском, </w:t>
      </w:r>
      <w:proofErr w:type="spellStart"/>
      <w:r w:rsidRPr="00555EE8">
        <w:rPr>
          <w:sz w:val="27"/>
          <w:szCs w:val="27"/>
        </w:rPr>
        <w:t>Парфинском</w:t>
      </w:r>
      <w:proofErr w:type="spellEnd"/>
      <w:r w:rsidRPr="00555EE8">
        <w:rPr>
          <w:sz w:val="27"/>
          <w:szCs w:val="27"/>
        </w:rPr>
        <w:t xml:space="preserve">, </w:t>
      </w:r>
      <w:proofErr w:type="spellStart"/>
      <w:r w:rsidRPr="00555EE8">
        <w:rPr>
          <w:sz w:val="27"/>
          <w:szCs w:val="27"/>
        </w:rPr>
        <w:t>Пестовском</w:t>
      </w:r>
      <w:proofErr w:type="spellEnd"/>
      <w:r w:rsidRPr="00555EE8">
        <w:rPr>
          <w:sz w:val="27"/>
          <w:szCs w:val="27"/>
        </w:rPr>
        <w:t xml:space="preserve">, </w:t>
      </w:r>
      <w:proofErr w:type="spellStart"/>
      <w:r w:rsidRPr="00555EE8">
        <w:rPr>
          <w:sz w:val="27"/>
          <w:szCs w:val="27"/>
        </w:rPr>
        <w:t>Поддорском</w:t>
      </w:r>
      <w:proofErr w:type="spellEnd"/>
      <w:r w:rsidRPr="00555EE8">
        <w:rPr>
          <w:sz w:val="27"/>
          <w:szCs w:val="27"/>
        </w:rPr>
        <w:t xml:space="preserve">, Шимском муниципальных районах и </w:t>
      </w:r>
      <w:proofErr w:type="spellStart"/>
      <w:r w:rsidRPr="00555EE8">
        <w:rPr>
          <w:sz w:val="27"/>
          <w:szCs w:val="27"/>
        </w:rPr>
        <w:t>Солецком</w:t>
      </w:r>
      <w:proofErr w:type="spellEnd"/>
      <w:r w:rsidRPr="00555EE8">
        <w:rPr>
          <w:sz w:val="27"/>
          <w:szCs w:val="27"/>
        </w:rPr>
        <w:t xml:space="preserve"> муниципальном округе (30 объектов контроля).</w:t>
      </w:r>
      <w:proofErr w:type="gramEnd"/>
    </w:p>
    <w:p w:rsidR="00261A15" w:rsidRPr="00555EE8" w:rsidRDefault="00261A15" w:rsidP="00261A15">
      <w:pPr>
        <w:spacing w:after="0" w:line="240" w:lineRule="auto"/>
        <w:ind w:firstLine="709"/>
        <w:jc w:val="both"/>
        <w:rPr>
          <w:rFonts w:cs="Times New Roman"/>
          <w:b/>
          <w:bCs/>
          <w:sz w:val="27"/>
          <w:szCs w:val="27"/>
        </w:rPr>
      </w:pPr>
      <w:r w:rsidRPr="00555EE8">
        <w:rPr>
          <w:rFonts w:cs="Times New Roman"/>
          <w:b/>
          <w:bCs/>
          <w:sz w:val="27"/>
          <w:szCs w:val="27"/>
        </w:rPr>
        <w:t xml:space="preserve">Проверенный период: </w:t>
      </w:r>
    </w:p>
    <w:p w:rsidR="00261A15" w:rsidRPr="00555EE8" w:rsidRDefault="004E784C" w:rsidP="004E784C">
      <w:pPr>
        <w:spacing w:after="120" w:line="240" w:lineRule="auto"/>
        <w:ind w:firstLine="709"/>
        <w:jc w:val="both"/>
        <w:rPr>
          <w:sz w:val="27"/>
          <w:szCs w:val="27"/>
        </w:rPr>
      </w:pPr>
      <w:r w:rsidRPr="00555EE8">
        <w:rPr>
          <w:sz w:val="27"/>
          <w:szCs w:val="27"/>
        </w:rPr>
        <w:t>2020 год и истекший период 2021 года</w:t>
      </w:r>
      <w:r w:rsidR="00057B8C" w:rsidRPr="00555EE8">
        <w:rPr>
          <w:sz w:val="27"/>
          <w:szCs w:val="27"/>
        </w:rPr>
        <w:t>.</w:t>
      </w:r>
    </w:p>
    <w:p w:rsidR="00261A15" w:rsidRPr="00555EE8" w:rsidRDefault="00261A15" w:rsidP="00261A15">
      <w:pPr>
        <w:spacing w:after="0" w:line="240" w:lineRule="auto"/>
        <w:ind w:firstLine="709"/>
        <w:jc w:val="both"/>
        <w:rPr>
          <w:rFonts w:cs="Times New Roman"/>
          <w:b/>
          <w:bCs/>
          <w:sz w:val="27"/>
          <w:szCs w:val="27"/>
        </w:rPr>
      </w:pPr>
      <w:r w:rsidRPr="00555EE8">
        <w:rPr>
          <w:rFonts w:cs="Times New Roman"/>
          <w:b/>
          <w:bCs/>
          <w:sz w:val="27"/>
          <w:szCs w:val="27"/>
        </w:rPr>
        <w:t xml:space="preserve">Срок проведения мероприятия: </w:t>
      </w:r>
    </w:p>
    <w:p w:rsidR="004E784C" w:rsidRPr="00555EE8" w:rsidRDefault="004E784C" w:rsidP="004E784C">
      <w:pPr>
        <w:shd w:val="clear" w:color="auto" w:fill="FFFFFF"/>
        <w:spacing w:after="120" w:line="240" w:lineRule="auto"/>
        <w:ind w:firstLine="709"/>
        <w:jc w:val="both"/>
        <w:rPr>
          <w:sz w:val="27"/>
          <w:szCs w:val="27"/>
        </w:rPr>
      </w:pPr>
      <w:bookmarkStart w:id="4" w:name="_Hlk62132630"/>
      <w:r w:rsidRPr="00555EE8">
        <w:rPr>
          <w:sz w:val="27"/>
          <w:szCs w:val="27"/>
        </w:rPr>
        <w:t>с 01.06.2021 по 15.10.2021.</w:t>
      </w:r>
    </w:p>
    <w:p w:rsidR="00261A15" w:rsidRPr="00555EE8" w:rsidRDefault="00261A15" w:rsidP="00261A1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555EE8">
        <w:rPr>
          <w:rFonts w:eastAsia="Times New Roman" w:cs="Times New Roman"/>
          <w:b/>
          <w:bCs/>
          <w:sz w:val="27"/>
          <w:szCs w:val="27"/>
          <w:lang w:eastAsia="ru-RU"/>
        </w:rPr>
        <w:t>Результаты проведенного</w:t>
      </w:r>
      <w:r w:rsidR="00EC4044" w:rsidRPr="00EC4044">
        <w:t xml:space="preserve"> </w:t>
      </w:r>
      <w:r w:rsidR="00EC4044" w:rsidRPr="00EC4044">
        <w:rPr>
          <w:rFonts w:eastAsia="Times New Roman" w:cs="Times New Roman"/>
          <w:b/>
          <w:bCs/>
          <w:sz w:val="27"/>
          <w:szCs w:val="27"/>
          <w:lang w:eastAsia="ru-RU"/>
        </w:rPr>
        <w:t>совместного</w:t>
      </w:r>
      <w:r w:rsidRPr="00555EE8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контрольного мероприятия:</w:t>
      </w:r>
    </w:p>
    <w:p w:rsidR="00F1470E" w:rsidRPr="00555EE8" w:rsidRDefault="00F1470E" w:rsidP="00F1470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55EE8">
        <w:rPr>
          <w:rFonts w:eastAsia="Times New Roman" w:cs="Times New Roman"/>
          <w:sz w:val="27"/>
          <w:szCs w:val="27"/>
          <w:lang w:eastAsia="ru-RU"/>
        </w:rPr>
        <w:t xml:space="preserve">Мероприятия по внедрению (созданию) и функционированию целевой модели цифровой образовательной среды (ЦОС) и центров образования цифрового и гуманитарного профилей (центр «Точка роста») в общеобразовательных муниципальных организациях включены в состав региональных проектов «Цифровая образовательная среда» и «Современная школа» (национальный проект «Образование») и предусматривают: </w:t>
      </w:r>
    </w:p>
    <w:p w:rsidR="00F1470E" w:rsidRPr="00555EE8" w:rsidRDefault="00F1470E" w:rsidP="00F1470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proofErr w:type="gramStart"/>
      <w:r w:rsidRPr="00555EE8">
        <w:rPr>
          <w:rFonts w:eastAsia="Times New Roman" w:cs="Times New Roman"/>
          <w:sz w:val="27"/>
          <w:szCs w:val="27"/>
          <w:lang w:eastAsia="ru-RU"/>
        </w:rPr>
        <w:lastRenderedPageBreak/>
        <w:t xml:space="preserve">по целевой модели ЦОС - приобретение средств вычислительной техники, программного обеспечения и презентационного оборудования, позволяющего обеспечить доступ обучающихся, сотрудников и педагогических работников к цифровой образовательной инфраструктуре и </w:t>
      </w:r>
      <w:proofErr w:type="spellStart"/>
      <w:r w:rsidRPr="00555EE8">
        <w:rPr>
          <w:rFonts w:eastAsia="Times New Roman" w:cs="Times New Roman"/>
          <w:sz w:val="27"/>
          <w:szCs w:val="27"/>
          <w:lang w:eastAsia="ru-RU"/>
        </w:rPr>
        <w:t>контенту</w:t>
      </w:r>
      <w:proofErr w:type="spellEnd"/>
      <w:r w:rsidRPr="00555EE8">
        <w:rPr>
          <w:rFonts w:eastAsia="Times New Roman" w:cs="Times New Roman"/>
          <w:sz w:val="27"/>
          <w:szCs w:val="27"/>
          <w:lang w:eastAsia="ru-RU"/>
        </w:rPr>
        <w:t xml:space="preserve">, а также автоматизировать и повысить эффективность организационно-управленческих процессов в муниципальных образовательных организациях; получение педагогами дополнительного профессионального образования по вопросам внедрения и функционирования целевой модели цифровой образовательной среды; </w:t>
      </w:r>
      <w:proofErr w:type="gramEnd"/>
    </w:p>
    <w:p w:rsidR="004E784C" w:rsidRPr="00555EE8" w:rsidRDefault="00F1470E" w:rsidP="00F1470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55EE8">
        <w:rPr>
          <w:rFonts w:eastAsia="Times New Roman" w:cs="Times New Roman"/>
          <w:sz w:val="27"/>
          <w:szCs w:val="27"/>
          <w:lang w:eastAsia="ru-RU"/>
        </w:rPr>
        <w:t>по центрам «Точка роста» - приобретение средств обучения и воспитания в целях создания (обновления)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профилей; финансовое обеспечение деятельности созданных центров.</w:t>
      </w:r>
    </w:p>
    <w:p w:rsidR="0009791F" w:rsidRPr="00555EE8" w:rsidRDefault="0009791F" w:rsidP="000979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55EE8">
        <w:rPr>
          <w:rFonts w:eastAsia="Times New Roman" w:cs="Times New Roman"/>
          <w:sz w:val="27"/>
          <w:szCs w:val="27"/>
          <w:lang w:eastAsia="ru-RU"/>
        </w:rPr>
        <w:t xml:space="preserve">Целевая модель ЦОС направлена на создание и развитие условий для реализации образовательных программ с применением электронного обучения, дистанционных образовательных технологий, с учетом функционирования электронной информационно-образовательной среды, обеспечивающих освоение </w:t>
      </w:r>
      <w:proofErr w:type="gramStart"/>
      <w:r w:rsidRPr="00555EE8">
        <w:rPr>
          <w:rFonts w:eastAsia="Times New Roman" w:cs="Times New Roman"/>
          <w:sz w:val="27"/>
          <w:szCs w:val="27"/>
          <w:lang w:eastAsia="ru-RU"/>
        </w:rPr>
        <w:t>обучающимися</w:t>
      </w:r>
      <w:proofErr w:type="gramEnd"/>
      <w:r w:rsidRPr="00555EE8">
        <w:rPr>
          <w:rFonts w:eastAsia="Times New Roman" w:cs="Times New Roman"/>
          <w:sz w:val="27"/>
          <w:szCs w:val="27"/>
          <w:lang w:eastAsia="ru-RU"/>
        </w:rPr>
        <w:t xml:space="preserve"> образовательных программ в полном объеме независимо от места нахождения обучающихся.</w:t>
      </w:r>
    </w:p>
    <w:p w:rsidR="0009791F" w:rsidRPr="00555EE8" w:rsidRDefault="0009791F" w:rsidP="000979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55EE8">
        <w:rPr>
          <w:rFonts w:eastAsia="Times New Roman" w:cs="Times New Roman"/>
          <w:sz w:val="27"/>
          <w:szCs w:val="27"/>
          <w:lang w:eastAsia="ru-RU"/>
        </w:rPr>
        <w:t>Деятельность центров образования цифрового и гуманитарного профилей «Точка роста» направлена на формирование современных компетенций и навыков у обучающихся, в том числе по учебным предметам «Информатика», «Основы безопасности жизнедеятельности» и предметной области «Технология», а также на повышение качества и доступности образования вне зависимости от местонахождения образовательной организации.</w:t>
      </w:r>
    </w:p>
    <w:p w:rsidR="004E784C" w:rsidRPr="00555EE8" w:rsidRDefault="00811991" w:rsidP="00261A15">
      <w:pPr>
        <w:shd w:val="clear" w:color="auto" w:fill="FFFFFF"/>
        <w:spacing w:after="0" w:line="240" w:lineRule="auto"/>
        <w:ind w:firstLine="709"/>
        <w:jc w:val="both"/>
        <w:rPr>
          <w:sz w:val="27"/>
          <w:szCs w:val="27"/>
        </w:rPr>
      </w:pPr>
      <w:r w:rsidRPr="00555EE8">
        <w:rPr>
          <w:sz w:val="27"/>
          <w:szCs w:val="27"/>
        </w:rPr>
        <w:t>По состоянию на 01.09.2021 в целях внедрения целевой модели ЦОС обновлена материально-техническая база 105 муниципальных образовательных организаций области, в 52 муниципальных общеобразовательных организациях созданы и функционируют центры «Точка роста». Контрольными действиями в рамках проведенного совместного контрольного мероприятия охвачено 24 муниципальных автономных образовательных учреждения, 1 муниципальное казенное учреждение и 5 органов местного самоуправления (их структурных подразделений), участвующих в процессах внедрения и функционирования ЦОС и центров «Точка роста».</w:t>
      </w:r>
    </w:p>
    <w:p w:rsidR="00D31972" w:rsidRPr="00555EE8" w:rsidRDefault="0099495C" w:rsidP="00D3197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55EE8">
        <w:rPr>
          <w:rFonts w:eastAsia="Times New Roman" w:cs="Times New Roman"/>
          <w:sz w:val="27"/>
          <w:szCs w:val="27"/>
          <w:lang w:eastAsia="ru-RU"/>
        </w:rPr>
        <w:t xml:space="preserve">Проверка </w:t>
      </w:r>
      <w:r w:rsidR="00D31972" w:rsidRPr="00555EE8">
        <w:rPr>
          <w:rFonts w:eastAsia="Times New Roman" w:cs="Times New Roman"/>
          <w:sz w:val="27"/>
          <w:szCs w:val="27"/>
          <w:lang w:eastAsia="ru-RU"/>
        </w:rPr>
        <w:t xml:space="preserve">показала </w:t>
      </w:r>
      <w:proofErr w:type="gramStart"/>
      <w:r w:rsidR="00D31972" w:rsidRPr="00555EE8">
        <w:rPr>
          <w:rFonts w:eastAsia="Times New Roman" w:cs="Times New Roman"/>
          <w:sz w:val="27"/>
          <w:szCs w:val="27"/>
          <w:lang w:eastAsia="ru-RU"/>
        </w:rPr>
        <w:t>высок</w:t>
      </w:r>
      <w:r w:rsidRPr="00555EE8">
        <w:rPr>
          <w:rFonts w:eastAsia="Times New Roman" w:cs="Times New Roman"/>
          <w:sz w:val="27"/>
          <w:szCs w:val="27"/>
          <w:lang w:eastAsia="ru-RU"/>
        </w:rPr>
        <w:t>ую</w:t>
      </w:r>
      <w:proofErr w:type="gramEnd"/>
      <w:r w:rsidR="00D31972" w:rsidRPr="00555EE8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="00D31972" w:rsidRPr="00555EE8">
        <w:rPr>
          <w:rFonts w:eastAsia="Times New Roman" w:cs="Times New Roman"/>
          <w:sz w:val="27"/>
          <w:szCs w:val="27"/>
          <w:lang w:eastAsia="ru-RU"/>
        </w:rPr>
        <w:t>востребованность</w:t>
      </w:r>
      <w:proofErr w:type="spellEnd"/>
      <w:r w:rsidR="00D31972" w:rsidRPr="00555EE8">
        <w:rPr>
          <w:rFonts w:eastAsia="Times New Roman" w:cs="Times New Roman"/>
          <w:sz w:val="27"/>
          <w:szCs w:val="27"/>
          <w:lang w:eastAsia="ru-RU"/>
        </w:rPr>
        <w:t xml:space="preserve"> центров «Точка роста» и основных средств, приобретенных в целях внедрения ЦОС, </w:t>
      </w:r>
      <w:r w:rsidRPr="00555EE8">
        <w:rPr>
          <w:rFonts w:eastAsia="Times New Roman" w:cs="Times New Roman"/>
          <w:sz w:val="27"/>
          <w:szCs w:val="27"/>
          <w:lang w:eastAsia="ru-RU"/>
        </w:rPr>
        <w:t xml:space="preserve">что </w:t>
      </w:r>
      <w:r w:rsidR="00D31972" w:rsidRPr="00555EE8">
        <w:rPr>
          <w:rFonts w:eastAsia="Times New Roman" w:cs="Times New Roman"/>
          <w:sz w:val="27"/>
          <w:szCs w:val="27"/>
          <w:lang w:eastAsia="ru-RU"/>
        </w:rPr>
        <w:t>также подтвержд</w:t>
      </w:r>
      <w:r w:rsidRPr="00555EE8">
        <w:rPr>
          <w:rFonts w:eastAsia="Times New Roman" w:cs="Times New Roman"/>
          <w:sz w:val="27"/>
          <w:szCs w:val="27"/>
          <w:lang w:eastAsia="ru-RU"/>
        </w:rPr>
        <w:t>ается</w:t>
      </w:r>
      <w:r w:rsidR="00D31972" w:rsidRPr="00555EE8">
        <w:rPr>
          <w:rFonts w:eastAsia="Times New Roman" w:cs="Times New Roman"/>
          <w:sz w:val="27"/>
          <w:szCs w:val="27"/>
          <w:lang w:eastAsia="ru-RU"/>
        </w:rPr>
        <w:t xml:space="preserve"> результатами опроса руководителей муниципальных общеобразовательных учреждений, согласно которым оборудование активно задействовано в учебном процессе и внеурочной деятельности, что позволило:</w:t>
      </w:r>
    </w:p>
    <w:p w:rsidR="00D31972" w:rsidRPr="00555EE8" w:rsidRDefault="00D31972" w:rsidP="00D3197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proofErr w:type="gramStart"/>
      <w:r w:rsidRPr="00555EE8">
        <w:rPr>
          <w:rFonts w:eastAsia="Times New Roman" w:cs="Times New Roman"/>
          <w:sz w:val="27"/>
          <w:szCs w:val="27"/>
          <w:lang w:eastAsia="ru-RU"/>
        </w:rPr>
        <w:lastRenderedPageBreak/>
        <w:t xml:space="preserve">существенно изменить содержательную сторону уроков (более эффективные, визуально-объемные, яркие и запоминающиеся занятия за счет демонстрации видеофильмов, </w:t>
      </w:r>
      <w:proofErr w:type="spellStart"/>
      <w:r w:rsidRPr="00555EE8">
        <w:rPr>
          <w:rFonts w:eastAsia="Times New Roman" w:cs="Times New Roman"/>
          <w:sz w:val="27"/>
          <w:szCs w:val="27"/>
          <w:lang w:eastAsia="ru-RU"/>
        </w:rPr>
        <w:t>видеоуроков</w:t>
      </w:r>
      <w:proofErr w:type="spellEnd"/>
      <w:r w:rsidRPr="00555EE8">
        <w:rPr>
          <w:rFonts w:eastAsia="Times New Roman" w:cs="Times New Roman"/>
          <w:sz w:val="27"/>
          <w:szCs w:val="27"/>
          <w:lang w:eastAsia="ru-RU"/>
        </w:rPr>
        <w:t>, отработки заданий на практике и т.д.); приобрести новые навыки работы с современным компьютерным оборудованием (работа с облачными сервисами хранения данных, формирование компетенций в 3D технологиях и т.д.); воспользоваться лучшими практиками проведения уроков, подготовки обучающихся к ЕГЭ и ОГЭ;</w:t>
      </w:r>
      <w:proofErr w:type="gramEnd"/>
      <w:r w:rsidRPr="00555EE8">
        <w:rPr>
          <w:rFonts w:eastAsia="Times New Roman" w:cs="Times New Roman"/>
          <w:sz w:val="27"/>
          <w:szCs w:val="27"/>
          <w:lang w:eastAsia="ru-RU"/>
        </w:rPr>
        <w:t xml:space="preserve"> спроектировать индивидуальные и групповые программы обучения с фиксацией его промежуточных и итоговых результатов;</w:t>
      </w:r>
    </w:p>
    <w:p w:rsidR="00D31972" w:rsidRPr="00555EE8" w:rsidRDefault="00D31972" w:rsidP="00D3197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55EE8">
        <w:rPr>
          <w:rFonts w:eastAsia="Times New Roman" w:cs="Times New Roman"/>
          <w:sz w:val="27"/>
          <w:szCs w:val="27"/>
          <w:lang w:eastAsia="ru-RU"/>
        </w:rPr>
        <w:t xml:space="preserve">расширить возможности внеурочной деятельности (ввести новые программы дополнительного образования); повысить охват обучающихся, участвующих в проектной деятельности, семинарах, фестивалях, марафонах, конкурсах, олимпиадах разного уровня (многие из них стали победителями и лауреатами указанных мероприятий); организовать работу на </w:t>
      </w:r>
      <w:proofErr w:type="spellStart"/>
      <w:r w:rsidRPr="00555EE8">
        <w:rPr>
          <w:rFonts w:eastAsia="Times New Roman" w:cs="Times New Roman"/>
          <w:sz w:val="27"/>
          <w:szCs w:val="27"/>
          <w:lang w:eastAsia="ru-RU"/>
        </w:rPr>
        <w:t>онлайн-платформах</w:t>
      </w:r>
      <w:proofErr w:type="spellEnd"/>
      <w:r w:rsidRPr="00555EE8">
        <w:rPr>
          <w:rFonts w:eastAsia="Times New Roman" w:cs="Times New Roman"/>
          <w:sz w:val="27"/>
          <w:szCs w:val="27"/>
          <w:lang w:eastAsia="ru-RU"/>
        </w:rPr>
        <w:t xml:space="preserve">, использовать возможности </w:t>
      </w:r>
      <w:proofErr w:type="spellStart"/>
      <w:r w:rsidRPr="00555EE8">
        <w:rPr>
          <w:rFonts w:eastAsia="Times New Roman" w:cs="Times New Roman"/>
          <w:sz w:val="27"/>
          <w:szCs w:val="27"/>
          <w:lang w:eastAsia="ru-RU"/>
        </w:rPr>
        <w:t>онлайн-тестирования</w:t>
      </w:r>
      <w:proofErr w:type="spellEnd"/>
      <w:r w:rsidRPr="00555EE8">
        <w:rPr>
          <w:rFonts w:eastAsia="Times New Roman" w:cs="Times New Roman"/>
          <w:sz w:val="27"/>
          <w:szCs w:val="27"/>
          <w:lang w:eastAsia="ru-RU"/>
        </w:rPr>
        <w:t>;</w:t>
      </w:r>
    </w:p>
    <w:p w:rsidR="00D31972" w:rsidRPr="00555EE8" w:rsidRDefault="00D31972" w:rsidP="00D3197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55EE8">
        <w:rPr>
          <w:rFonts w:eastAsia="Times New Roman" w:cs="Times New Roman"/>
          <w:sz w:val="27"/>
          <w:szCs w:val="27"/>
          <w:lang w:eastAsia="ru-RU"/>
        </w:rPr>
        <w:t xml:space="preserve">совершенствовать коммуникативные навыки, </w:t>
      </w:r>
      <w:proofErr w:type="spellStart"/>
      <w:r w:rsidRPr="00555EE8">
        <w:rPr>
          <w:rFonts w:eastAsia="Times New Roman" w:cs="Times New Roman"/>
          <w:sz w:val="27"/>
          <w:szCs w:val="27"/>
          <w:lang w:eastAsia="ru-RU"/>
        </w:rPr>
        <w:t>креативность</w:t>
      </w:r>
      <w:proofErr w:type="spellEnd"/>
      <w:r w:rsidRPr="00555EE8">
        <w:rPr>
          <w:rFonts w:eastAsia="Times New Roman" w:cs="Times New Roman"/>
          <w:sz w:val="27"/>
          <w:szCs w:val="27"/>
          <w:lang w:eastAsia="ru-RU"/>
        </w:rPr>
        <w:t xml:space="preserve">, стратегическое и пространственное мышление </w:t>
      </w:r>
      <w:proofErr w:type="gramStart"/>
      <w:r w:rsidRPr="00555EE8">
        <w:rPr>
          <w:rFonts w:eastAsia="Times New Roman" w:cs="Times New Roman"/>
          <w:sz w:val="27"/>
          <w:szCs w:val="27"/>
          <w:lang w:eastAsia="ru-RU"/>
        </w:rPr>
        <w:t>обучающихся</w:t>
      </w:r>
      <w:proofErr w:type="gramEnd"/>
      <w:r w:rsidRPr="00555EE8">
        <w:rPr>
          <w:rFonts w:eastAsia="Times New Roman" w:cs="Times New Roman"/>
          <w:sz w:val="27"/>
          <w:szCs w:val="27"/>
          <w:lang w:eastAsia="ru-RU"/>
        </w:rPr>
        <w:t xml:space="preserve">, расширить возможности коммуникации с участниками образовательного процесса и иными заинтересованными лицами (в </w:t>
      </w:r>
      <w:proofErr w:type="spellStart"/>
      <w:r w:rsidRPr="00555EE8">
        <w:rPr>
          <w:rFonts w:eastAsia="Times New Roman" w:cs="Times New Roman"/>
          <w:sz w:val="27"/>
          <w:szCs w:val="27"/>
          <w:lang w:eastAsia="ru-RU"/>
        </w:rPr>
        <w:t>Поддорском</w:t>
      </w:r>
      <w:proofErr w:type="spellEnd"/>
      <w:r w:rsidRPr="00555EE8">
        <w:rPr>
          <w:rFonts w:eastAsia="Times New Roman" w:cs="Times New Roman"/>
          <w:sz w:val="27"/>
          <w:szCs w:val="27"/>
          <w:lang w:eastAsia="ru-RU"/>
        </w:rPr>
        <w:t xml:space="preserve"> муниципальном районе налажено взаимодействие с районным музеем, проведен телемост с Кыргызстаном, телемост Россия-Англия);</w:t>
      </w:r>
    </w:p>
    <w:p w:rsidR="00D31972" w:rsidRPr="00555EE8" w:rsidRDefault="00D31972" w:rsidP="00D3197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proofErr w:type="gramStart"/>
      <w:r w:rsidRPr="00555EE8">
        <w:rPr>
          <w:rFonts w:eastAsia="Times New Roman" w:cs="Times New Roman"/>
          <w:sz w:val="27"/>
          <w:szCs w:val="27"/>
          <w:lang w:eastAsia="ru-RU"/>
        </w:rPr>
        <w:t xml:space="preserve">обеспечить возможность организации и проведения дистанционных уроков для детей с особыми образовательными потребностями (одаренных детей, детей с ограниченными возможностями здоровья, детей-инвалидов), возможность «дистанционной замены» учителя преподавателями иных образовательных организаций (имело место в Батецком и </w:t>
      </w:r>
      <w:proofErr w:type="spellStart"/>
      <w:r w:rsidRPr="00555EE8">
        <w:rPr>
          <w:rFonts w:eastAsia="Times New Roman" w:cs="Times New Roman"/>
          <w:sz w:val="27"/>
          <w:szCs w:val="27"/>
          <w:lang w:eastAsia="ru-RU"/>
        </w:rPr>
        <w:t>Поддорском</w:t>
      </w:r>
      <w:proofErr w:type="spellEnd"/>
      <w:r w:rsidRPr="00555EE8">
        <w:rPr>
          <w:rFonts w:eastAsia="Times New Roman" w:cs="Times New Roman"/>
          <w:sz w:val="27"/>
          <w:szCs w:val="27"/>
          <w:lang w:eastAsia="ru-RU"/>
        </w:rPr>
        <w:t xml:space="preserve"> муниципальных районах в связи с отсутствием учителя во время болезни, отсутствием учителя второго иностранного языка (вакантная ставка));</w:t>
      </w:r>
      <w:proofErr w:type="gramEnd"/>
      <w:r w:rsidRPr="00555EE8">
        <w:rPr>
          <w:rFonts w:eastAsia="Times New Roman" w:cs="Times New Roman"/>
          <w:sz w:val="27"/>
          <w:szCs w:val="27"/>
          <w:lang w:eastAsia="ru-RU"/>
        </w:rPr>
        <w:t xml:space="preserve"> возможность дистанционного информационно-просветительского консультирования обучающихся и их родителей, проведения </w:t>
      </w:r>
      <w:proofErr w:type="spellStart"/>
      <w:r w:rsidRPr="00555EE8">
        <w:rPr>
          <w:rFonts w:eastAsia="Times New Roman" w:cs="Times New Roman"/>
          <w:sz w:val="27"/>
          <w:szCs w:val="27"/>
          <w:lang w:eastAsia="ru-RU"/>
        </w:rPr>
        <w:t>онлайн-родительских</w:t>
      </w:r>
      <w:proofErr w:type="spellEnd"/>
      <w:r w:rsidRPr="00555EE8">
        <w:rPr>
          <w:rFonts w:eastAsia="Times New Roman" w:cs="Times New Roman"/>
          <w:sz w:val="27"/>
          <w:szCs w:val="27"/>
          <w:lang w:eastAsia="ru-RU"/>
        </w:rPr>
        <w:t xml:space="preserve"> собраний и др.;</w:t>
      </w:r>
    </w:p>
    <w:p w:rsidR="0031518D" w:rsidRPr="00555EE8" w:rsidRDefault="00D31972" w:rsidP="00D3197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55EE8">
        <w:rPr>
          <w:rFonts w:eastAsia="Times New Roman" w:cs="Times New Roman"/>
          <w:sz w:val="27"/>
          <w:szCs w:val="27"/>
          <w:lang w:eastAsia="ru-RU"/>
        </w:rPr>
        <w:t>активно использовать приобретенное оборудование и помещение центров «Точка роста» при прохождении курсов повышения квалификации работниками учреждений и проведении иных мероприятий, направленных на повышение умений и навыков педагогического состава, удобно и комфортно организовывать проведение школьных совещаний и педагогических советов.</w:t>
      </w:r>
    </w:p>
    <w:p w:rsidR="005F0274" w:rsidRPr="00555EE8" w:rsidRDefault="005F0274" w:rsidP="00DA7B43">
      <w:pPr>
        <w:shd w:val="clear" w:color="auto" w:fill="FFFFFF"/>
        <w:spacing w:after="0" w:line="240" w:lineRule="auto"/>
        <w:ind w:firstLine="709"/>
        <w:jc w:val="both"/>
        <w:rPr>
          <w:sz w:val="27"/>
          <w:szCs w:val="27"/>
        </w:rPr>
      </w:pPr>
      <w:r w:rsidRPr="00555EE8">
        <w:rPr>
          <w:sz w:val="27"/>
          <w:szCs w:val="27"/>
        </w:rPr>
        <w:t>В ходе контрольных действий фактов нецелевого использования бюджетных средств не установлено, вместе с тем выявлены отдельные нарушения и недостатки:</w:t>
      </w:r>
    </w:p>
    <w:p w:rsidR="00044352" w:rsidRPr="00555EE8" w:rsidRDefault="009279A5" w:rsidP="00770C4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55EE8"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="00770C47" w:rsidRPr="00555EE8">
        <w:rPr>
          <w:rFonts w:eastAsia="Times New Roman" w:cs="Times New Roman"/>
          <w:sz w:val="27"/>
          <w:szCs w:val="27"/>
          <w:lang w:eastAsia="ru-RU"/>
        </w:rPr>
        <w:tab/>
      </w:r>
      <w:r w:rsidR="007D27E7" w:rsidRPr="00555EE8">
        <w:rPr>
          <w:rFonts w:eastAsia="Times New Roman" w:cs="Times New Roman"/>
          <w:sz w:val="27"/>
          <w:szCs w:val="27"/>
          <w:lang w:eastAsia="ru-RU"/>
        </w:rPr>
        <w:t xml:space="preserve">не соблюдение требований статьи </w:t>
      </w:r>
      <w:r w:rsidR="0071075F" w:rsidRPr="00555EE8">
        <w:rPr>
          <w:rFonts w:eastAsia="Times New Roman" w:cs="Times New Roman"/>
          <w:sz w:val="27"/>
          <w:szCs w:val="27"/>
          <w:lang w:eastAsia="ru-RU"/>
        </w:rPr>
        <w:t>140</w:t>
      </w:r>
      <w:r w:rsidR="007D27E7" w:rsidRPr="00555EE8">
        <w:rPr>
          <w:rFonts w:eastAsia="Times New Roman" w:cs="Times New Roman"/>
          <w:sz w:val="27"/>
          <w:szCs w:val="27"/>
          <w:lang w:eastAsia="ru-RU"/>
        </w:rPr>
        <w:t xml:space="preserve"> Б</w:t>
      </w:r>
      <w:r w:rsidR="00497CF4">
        <w:rPr>
          <w:rFonts w:eastAsia="Times New Roman" w:cs="Times New Roman"/>
          <w:sz w:val="27"/>
          <w:szCs w:val="27"/>
          <w:lang w:eastAsia="ru-RU"/>
        </w:rPr>
        <w:t>юджетного кодекса</w:t>
      </w:r>
      <w:r w:rsidR="007D27E7" w:rsidRPr="00555EE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1075F" w:rsidRPr="00555EE8">
        <w:rPr>
          <w:rFonts w:eastAsia="Times New Roman" w:cs="Times New Roman"/>
          <w:sz w:val="27"/>
          <w:szCs w:val="27"/>
          <w:lang w:eastAsia="ru-RU"/>
        </w:rPr>
        <w:t xml:space="preserve">при </w:t>
      </w:r>
      <w:r w:rsidR="0071075F" w:rsidRPr="00555EE8">
        <w:rPr>
          <w:sz w:val="27"/>
          <w:szCs w:val="27"/>
        </w:rPr>
        <w:t>расчете объема субвенции, предоставленной местным бюджетам на содержание штатных единиц центров «Точка роста»</w:t>
      </w:r>
      <w:r w:rsidR="00044352" w:rsidRPr="00555EE8">
        <w:rPr>
          <w:rFonts w:eastAsia="Times New Roman" w:cs="Times New Roman"/>
          <w:sz w:val="27"/>
          <w:szCs w:val="27"/>
          <w:lang w:eastAsia="ru-RU"/>
        </w:rPr>
        <w:t>;</w:t>
      </w:r>
    </w:p>
    <w:p w:rsidR="00D92914" w:rsidRPr="00555EE8" w:rsidRDefault="00D92914" w:rsidP="00770C4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55EE8"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="00770C47" w:rsidRPr="00555EE8">
        <w:rPr>
          <w:rFonts w:eastAsia="Times New Roman" w:cs="Times New Roman"/>
          <w:sz w:val="27"/>
          <w:szCs w:val="27"/>
          <w:lang w:eastAsia="ru-RU"/>
        </w:rPr>
        <w:tab/>
      </w:r>
      <w:r w:rsidR="00356947" w:rsidRPr="00555EE8">
        <w:rPr>
          <w:sz w:val="27"/>
          <w:szCs w:val="27"/>
        </w:rPr>
        <w:t>муниципальные программы развития образования</w:t>
      </w:r>
      <w:r w:rsidR="00AD30E2" w:rsidRPr="00555EE8">
        <w:rPr>
          <w:sz w:val="27"/>
          <w:szCs w:val="27"/>
        </w:rPr>
        <w:t xml:space="preserve"> (отдельных муниципальных образований)</w:t>
      </w:r>
      <w:r w:rsidR="00356947" w:rsidRPr="00555EE8">
        <w:rPr>
          <w:sz w:val="27"/>
          <w:szCs w:val="27"/>
        </w:rPr>
        <w:t xml:space="preserve"> имеют замечания к составу исполнителей, к показателям их финансового обеспечения и целевым показателям</w:t>
      </w:r>
      <w:r w:rsidR="00356947" w:rsidRPr="00555EE8">
        <w:rPr>
          <w:rFonts w:eastAsia="Times New Roman" w:cs="Times New Roman"/>
          <w:sz w:val="27"/>
          <w:szCs w:val="27"/>
          <w:lang w:eastAsia="ru-RU"/>
        </w:rPr>
        <w:t>;</w:t>
      </w:r>
    </w:p>
    <w:p w:rsidR="00044352" w:rsidRPr="00555EE8" w:rsidRDefault="00044352" w:rsidP="00770C4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55EE8">
        <w:rPr>
          <w:rFonts w:eastAsia="Times New Roman" w:cs="Times New Roman"/>
          <w:sz w:val="27"/>
          <w:szCs w:val="27"/>
          <w:lang w:eastAsia="ru-RU"/>
        </w:rPr>
        <w:lastRenderedPageBreak/>
        <w:t xml:space="preserve">- </w:t>
      </w:r>
      <w:r w:rsidR="00770C47" w:rsidRPr="00555EE8">
        <w:rPr>
          <w:rFonts w:eastAsia="Times New Roman" w:cs="Times New Roman"/>
          <w:sz w:val="27"/>
          <w:szCs w:val="27"/>
          <w:lang w:eastAsia="ru-RU"/>
        </w:rPr>
        <w:tab/>
      </w:r>
      <w:r w:rsidR="00497CF4" w:rsidRPr="00555EE8">
        <w:rPr>
          <w:sz w:val="27"/>
          <w:szCs w:val="27"/>
          <w:shd w:val="clear" w:color="auto" w:fill="FFFFFF"/>
        </w:rPr>
        <w:t xml:space="preserve">не актуализированы с учетом требований </w:t>
      </w:r>
      <w:r w:rsidR="00497CF4" w:rsidRPr="00555EE8">
        <w:rPr>
          <w:sz w:val="27"/>
          <w:szCs w:val="27"/>
        </w:rPr>
        <w:t>п</w:t>
      </w:r>
      <w:r w:rsidR="00497CF4" w:rsidRPr="00555EE8">
        <w:rPr>
          <w:sz w:val="27"/>
          <w:szCs w:val="27"/>
          <w:shd w:val="clear" w:color="auto" w:fill="FFFFFF"/>
        </w:rPr>
        <w:t>остановления Правительства РФ от 22.02.2020 № 203</w:t>
      </w:r>
      <w:r w:rsidR="00497CF4">
        <w:rPr>
          <w:sz w:val="27"/>
          <w:szCs w:val="27"/>
          <w:shd w:val="clear" w:color="auto" w:fill="FFFFFF"/>
        </w:rPr>
        <w:t xml:space="preserve"> </w:t>
      </w:r>
      <w:r w:rsidR="00AD30E2" w:rsidRPr="00555EE8">
        <w:rPr>
          <w:sz w:val="27"/>
          <w:szCs w:val="27"/>
          <w:shd w:val="clear" w:color="auto" w:fill="FFFFFF"/>
        </w:rPr>
        <w:t>муниципальные правовые акты</w:t>
      </w:r>
      <w:r w:rsidR="00AD30E2" w:rsidRPr="00555EE8">
        <w:rPr>
          <w:sz w:val="27"/>
          <w:szCs w:val="27"/>
        </w:rPr>
        <w:t xml:space="preserve"> (отдельных муниципальных образований)</w:t>
      </w:r>
      <w:r w:rsidR="00AD30E2" w:rsidRPr="00555EE8">
        <w:rPr>
          <w:sz w:val="27"/>
          <w:szCs w:val="27"/>
          <w:shd w:val="clear" w:color="auto" w:fill="FFFFFF"/>
        </w:rPr>
        <w:t>, устанавливающие порядок определения объема и условия предоставления бюджетным и автономным учреждениям субсидий на иные цели</w:t>
      </w:r>
      <w:r w:rsidRPr="00555EE8">
        <w:rPr>
          <w:rFonts w:eastAsia="Times New Roman" w:cs="Times New Roman"/>
          <w:sz w:val="27"/>
          <w:szCs w:val="27"/>
          <w:lang w:eastAsia="ru-RU"/>
        </w:rPr>
        <w:t>;</w:t>
      </w:r>
    </w:p>
    <w:p w:rsidR="00F31368" w:rsidRPr="00555EE8" w:rsidRDefault="00044352" w:rsidP="00770C4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55EE8"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="002A19F1" w:rsidRPr="00555EE8">
        <w:rPr>
          <w:rFonts w:eastAsia="Times New Roman" w:cs="Times New Roman"/>
          <w:sz w:val="27"/>
          <w:szCs w:val="27"/>
          <w:lang w:eastAsia="ru-RU"/>
        </w:rPr>
        <w:t>не соблюдение</w:t>
      </w:r>
      <w:r w:rsidR="002A19F1" w:rsidRPr="00555EE8">
        <w:rPr>
          <w:sz w:val="27"/>
          <w:szCs w:val="27"/>
        </w:rPr>
        <w:t xml:space="preserve"> бюджетного законодательства при определении </w:t>
      </w:r>
      <w:r w:rsidR="00AD30E2" w:rsidRPr="00555EE8">
        <w:rPr>
          <w:sz w:val="27"/>
          <w:szCs w:val="27"/>
        </w:rPr>
        <w:t>объем</w:t>
      </w:r>
      <w:r w:rsidR="002A19F1" w:rsidRPr="00555EE8">
        <w:rPr>
          <w:sz w:val="27"/>
          <w:szCs w:val="27"/>
        </w:rPr>
        <w:t>ов</w:t>
      </w:r>
      <w:r w:rsidR="00AD30E2" w:rsidRPr="00555EE8">
        <w:rPr>
          <w:sz w:val="27"/>
          <w:szCs w:val="27"/>
        </w:rPr>
        <w:t xml:space="preserve"> субсидий на иные цели для отдельных автономных образовательных учреждений</w:t>
      </w:r>
      <w:r w:rsidR="0009589A">
        <w:rPr>
          <w:rFonts w:eastAsia="Times New Roman" w:cs="Times New Roman"/>
          <w:sz w:val="27"/>
          <w:szCs w:val="27"/>
          <w:lang w:eastAsia="ru-RU"/>
        </w:rPr>
        <w:t>.</w:t>
      </w:r>
    </w:p>
    <w:p w:rsidR="006332D5" w:rsidRPr="00555EE8" w:rsidRDefault="0009589A" w:rsidP="00770C4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>
        <w:rPr>
          <w:rFonts w:eastAsia="Times New Roman" w:cs="Times New Roman"/>
          <w:sz w:val="27"/>
          <w:szCs w:val="27"/>
          <w:lang w:eastAsia="ru-RU"/>
        </w:rPr>
        <w:t xml:space="preserve">По результатам проверки организации и проведения закупочных процедур установлено, что </w:t>
      </w:r>
      <w:r w:rsidR="003D2B55" w:rsidRPr="00555EE8">
        <w:rPr>
          <w:color w:val="000000"/>
          <w:sz w:val="27"/>
          <w:szCs w:val="27"/>
          <w:shd w:val="clear" w:color="auto" w:fill="FFFFFF"/>
        </w:rPr>
        <w:t>решения органов местного самоуправления о передаче полномочий по осуществлению централизованных или совместных закупок</w:t>
      </w:r>
      <w:r w:rsidR="001866E5">
        <w:rPr>
          <w:color w:val="000000"/>
          <w:sz w:val="27"/>
          <w:szCs w:val="27"/>
          <w:shd w:val="clear" w:color="auto" w:fill="FFFFFF"/>
        </w:rPr>
        <w:t xml:space="preserve"> мебели и оборудования </w:t>
      </w:r>
      <w:r>
        <w:rPr>
          <w:color w:val="000000"/>
          <w:sz w:val="27"/>
          <w:szCs w:val="27"/>
          <w:shd w:val="clear" w:color="auto" w:fill="FFFFFF"/>
        </w:rPr>
        <w:t>в целях создания ЦОС и центров «Точка роста</w:t>
      </w:r>
      <w:r w:rsidR="001866E5">
        <w:rPr>
          <w:color w:val="000000"/>
          <w:sz w:val="27"/>
          <w:szCs w:val="27"/>
          <w:shd w:val="clear" w:color="auto" w:fill="FFFFFF"/>
        </w:rPr>
        <w:t>»</w:t>
      </w:r>
      <w:r w:rsidR="003D2B55" w:rsidRPr="00555EE8">
        <w:rPr>
          <w:color w:val="000000"/>
          <w:sz w:val="27"/>
          <w:szCs w:val="27"/>
          <w:shd w:val="clear" w:color="auto" w:fill="FFFFFF"/>
        </w:rPr>
        <w:t xml:space="preserve"> на уровень автономных образовательных учреждений повлекли нарушения бюджетного законодательства и законодательства о закупках, способствовали фактическому отсутствию претензионной работы по взысканию неустойки при неисполнении поставщиками сроков поставки</w:t>
      </w:r>
      <w:proofErr w:type="gramEnd"/>
      <w:r w:rsidR="003D2B55" w:rsidRPr="00555EE8">
        <w:rPr>
          <w:color w:val="000000"/>
          <w:sz w:val="27"/>
          <w:szCs w:val="27"/>
          <w:shd w:val="clear" w:color="auto" w:fill="FFFFFF"/>
        </w:rPr>
        <w:t xml:space="preserve"> оборудования, увеличили нагрузку на работников учреждений</w:t>
      </w:r>
      <w:r w:rsidR="001866E5">
        <w:rPr>
          <w:color w:val="000000"/>
          <w:sz w:val="27"/>
          <w:szCs w:val="27"/>
          <w:shd w:val="clear" w:color="auto" w:fill="FFFFFF"/>
        </w:rPr>
        <w:t xml:space="preserve">. Также имели место </w:t>
      </w:r>
      <w:r w:rsidR="006332D5" w:rsidRPr="00555EE8">
        <w:rPr>
          <w:color w:val="000000"/>
          <w:sz w:val="27"/>
          <w:szCs w:val="27"/>
          <w:shd w:val="clear" w:color="auto" w:fill="FFFFFF"/>
        </w:rPr>
        <w:t xml:space="preserve">многочисленные случаи </w:t>
      </w:r>
      <w:r w:rsidR="006332D5" w:rsidRPr="00555EE8">
        <w:rPr>
          <w:sz w:val="27"/>
          <w:szCs w:val="27"/>
        </w:rPr>
        <w:t xml:space="preserve">нарушения объектами контроля сроков оплаты и нарушения </w:t>
      </w:r>
      <w:r w:rsidR="001866E5" w:rsidRPr="00555EE8">
        <w:rPr>
          <w:sz w:val="27"/>
          <w:szCs w:val="27"/>
        </w:rPr>
        <w:t>поставщиками сроков поставки</w:t>
      </w:r>
      <w:r w:rsidR="006332D5" w:rsidRPr="00555EE8">
        <w:rPr>
          <w:sz w:val="27"/>
          <w:szCs w:val="27"/>
        </w:rPr>
        <w:t xml:space="preserve"> приобретенных </w:t>
      </w:r>
      <w:r w:rsidR="00D61896">
        <w:rPr>
          <w:sz w:val="27"/>
          <w:szCs w:val="27"/>
        </w:rPr>
        <w:t>компьютерного и иного оборудования, мебели</w:t>
      </w:r>
      <w:r w:rsidR="006332D5" w:rsidRPr="00555EE8">
        <w:rPr>
          <w:sz w:val="27"/>
          <w:szCs w:val="27"/>
        </w:rPr>
        <w:t>;</w:t>
      </w:r>
      <w:r>
        <w:rPr>
          <w:sz w:val="27"/>
          <w:szCs w:val="27"/>
        </w:rPr>
        <w:t xml:space="preserve"> </w:t>
      </w:r>
      <w:r w:rsidR="001866E5">
        <w:rPr>
          <w:sz w:val="27"/>
          <w:szCs w:val="27"/>
        </w:rPr>
        <w:t xml:space="preserve">случаи </w:t>
      </w:r>
      <w:r w:rsidR="004D4715" w:rsidRPr="00555EE8">
        <w:rPr>
          <w:sz w:val="27"/>
          <w:szCs w:val="27"/>
        </w:rPr>
        <w:t>приобретени</w:t>
      </w:r>
      <w:r w:rsidR="004D4715">
        <w:rPr>
          <w:sz w:val="27"/>
          <w:szCs w:val="27"/>
        </w:rPr>
        <w:t>я</w:t>
      </w:r>
      <w:r w:rsidR="004D4715" w:rsidRPr="00555EE8">
        <w:rPr>
          <w:sz w:val="27"/>
          <w:szCs w:val="27"/>
        </w:rPr>
        <w:t xml:space="preserve"> мебели в непредусмотренной комплектации</w:t>
      </w:r>
      <w:r w:rsidR="004D4715">
        <w:rPr>
          <w:sz w:val="27"/>
          <w:szCs w:val="27"/>
        </w:rPr>
        <w:t xml:space="preserve">, </w:t>
      </w:r>
      <w:r w:rsidR="006332D5" w:rsidRPr="00555EE8">
        <w:rPr>
          <w:sz w:val="27"/>
          <w:szCs w:val="27"/>
        </w:rPr>
        <w:t>приобретени</w:t>
      </w:r>
      <w:r w:rsidR="001866E5">
        <w:rPr>
          <w:sz w:val="27"/>
          <w:szCs w:val="27"/>
        </w:rPr>
        <w:t>я</w:t>
      </w:r>
      <w:r w:rsidR="006332D5" w:rsidRPr="00555EE8">
        <w:rPr>
          <w:sz w:val="27"/>
          <w:szCs w:val="27"/>
        </w:rPr>
        <w:t xml:space="preserve"> </w:t>
      </w:r>
      <w:r w:rsidR="00D61896">
        <w:rPr>
          <w:sz w:val="27"/>
          <w:szCs w:val="27"/>
        </w:rPr>
        <w:t xml:space="preserve">компьютерного </w:t>
      </w:r>
      <w:r w:rsidR="006332D5" w:rsidRPr="00555EE8">
        <w:rPr>
          <w:sz w:val="27"/>
          <w:szCs w:val="27"/>
        </w:rPr>
        <w:t>оборудования с минимальными либо «заниженными» техническими характеристиками,</w:t>
      </w:r>
      <w:r w:rsidR="001866E5">
        <w:rPr>
          <w:sz w:val="27"/>
          <w:szCs w:val="27"/>
        </w:rPr>
        <w:t xml:space="preserve"> что несет риски ограничения возможностей </w:t>
      </w:r>
      <w:r w:rsidR="004D4715">
        <w:rPr>
          <w:sz w:val="27"/>
          <w:szCs w:val="27"/>
        </w:rPr>
        <w:t>его</w:t>
      </w:r>
      <w:r w:rsidR="001866E5">
        <w:rPr>
          <w:sz w:val="27"/>
          <w:szCs w:val="27"/>
        </w:rPr>
        <w:t xml:space="preserve"> использовани</w:t>
      </w:r>
      <w:r w:rsidR="004D4715">
        <w:rPr>
          <w:sz w:val="27"/>
          <w:szCs w:val="27"/>
        </w:rPr>
        <w:t>я</w:t>
      </w:r>
      <w:r w:rsidR="001866E5">
        <w:rPr>
          <w:sz w:val="27"/>
          <w:szCs w:val="27"/>
        </w:rPr>
        <w:t xml:space="preserve"> в процессе дальнейшей эксплуатации</w:t>
      </w:r>
      <w:r w:rsidR="00D61896">
        <w:rPr>
          <w:sz w:val="27"/>
          <w:szCs w:val="27"/>
        </w:rPr>
        <w:t>.</w:t>
      </w:r>
    </w:p>
    <w:p w:rsidR="002A19F1" w:rsidRPr="00555EE8" w:rsidRDefault="00D61896" w:rsidP="00770C4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sz w:val="27"/>
          <w:szCs w:val="27"/>
        </w:rPr>
        <w:t xml:space="preserve">При проверке вопросов формирования штатного расписания центров «Точка роста» и регулирования трудовых отношений отмечены: </w:t>
      </w:r>
      <w:r w:rsidR="002A19F1" w:rsidRPr="00555EE8">
        <w:rPr>
          <w:sz w:val="27"/>
          <w:szCs w:val="27"/>
        </w:rPr>
        <w:t>недостаточн</w:t>
      </w:r>
      <w:r w:rsidR="00497CF4">
        <w:rPr>
          <w:sz w:val="27"/>
          <w:szCs w:val="27"/>
        </w:rPr>
        <w:t>ая</w:t>
      </w:r>
      <w:r w:rsidR="002A19F1" w:rsidRPr="00555EE8">
        <w:rPr>
          <w:sz w:val="27"/>
          <w:szCs w:val="27"/>
        </w:rPr>
        <w:t xml:space="preserve"> финансов</w:t>
      </w:r>
      <w:r w:rsidR="00497CF4">
        <w:rPr>
          <w:sz w:val="27"/>
          <w:szCs w:val="27"/>
        </w:rPr>
        <w:t>ая</w:t>
      </w:r>
      <w:r w:rsidR="002A19F1" w:rsidRPr="00555EE8">
        <w:rPr>
          <w:sz w:val="27"/>
          <w:szCs w:val="27"/>
        </w:rPr>
        <w:t xml:space="preserve"> обеспеченност</w:t>
      </w:r>
      <w:r w:rsidR="00497CF4">
        <w:rPr>
          <w:sz w:val="27"/>
          <w:szCs w:val="27"/>
        </w:rPr>
        <w:t>ь</w:t>
      </w:r>
      <w:r w:rsidR="002A19F1" w:rsidRPr="00555EE8">
        <w:rPr>
          <w:sz w:val="27"/>
          <w:szCs w:val="27"/>
        </w:rPr>
        <w:t xml:space="preserve"> образовательных учреждений на содержание штатных единиц работников центров «Точка роста»;</w:t>
      </w:r>
      <w:r>
        <w:rPr>
          <w:sz w:val="27"/>
          <w:szCs w:val="27"/>
        </w:rPr>
        <w:t xml:space="preserve"> </w:t>
      </w:r>
      <w:r w:rsidR="007D1F90" w:rsidRPr="00555EE8">
        <w:rPr>
          <w:sz w:val="27"/>
          <w:szCs w:val="27"/>
        </w:rPr>
        <w:t>не соблюден</w:t>
      </w:r>
      <w:r w:rsidR="00497CF4">
        <w:rPr>
          <w:sz w:val="27"/>
          <w:szCs w:val="27"/>
        </w:rPr>
        <w:t>ие</w:t>
      </w:r>
      <w:r w:rsidR="007D1F90" w:rsidRPr="00555EE8">
        <w:rPr>
          <w:sz w:val="27"/>
          <w:szCs w:val="27"/>
        </w:rPr>
        <w:t xml:space="preserve"> норм трудового законодательства и законодательства о противодействии коррупции при регулировании трудовых отношений, начислении и выплате заработной платы.</w:t>
      </w:r>
    </w:p>
    <w:bookmarkEnd w:id="4"/>
    <w:p w:rsidR="007D1F90" w:rsidRPr="00555EE8" w:rsidRDefault="00261A15" w:rsidP="00770C4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55EE8">
        <w:rPr>
          <w:rFonts w:eastAsia="Times New Roman" w:cs="Times New Roman"/>
          <w:sz w:val="27"/>
          <w:szCs w:val="27"/>
          <w:lang w:eastAsia="ru-RU"/>
        </w:rPr>
        <w:t xml:space="preserve">Отчет о результатах </w:t>
      </w:r>
      <w:r w:rsidR="007D1F90" w:rsidRPr="00555EE8">
        <w:rPr>
          <w:sz w:val="27"/>
          <w:szCs w:val="27"/>
        </w:rPr>
        <w:t xml:space="preserve">совместного </w:t>
      </w:r>
      <w:r w:rsidRPr="00555EE8">
        <w:rPr>
          <w:rFonts w:eastAsia="Times New Roman" w:cs="Times New Roman"/>
          <w:sz w:val="27"/>
          <w:szCs w:val="27"/>
          <w:lang w:eastAsia="ru-RU"/>
        </w:rPr>
        <w:t xml:space="preserve">контрольного мероприятия направлен </w:t>
      </w:r>
      <w:r w:rsidR="007D1F90" w:rsidRPr="00555EE8">
        <w:rPr>
          <w:sz w:val="27"/>
          <w:szCs w:val="27"/>
        </w:rPr>
        <w:t>в Новгородскую областную Думу</w:t>
      </w:r>
      <w:r w:rsidR="00555EE8" w:rsidRPr="00555EE8">
        <w:rPr>
          <w:sz w:val="27"/>
          <w:szCs w:val="27"/>
        </w:rPr>
        <w:t xml:space="preserve"> и в министерство образования Новгородской области</w:t>
      </w:r>
      <w:r w:rsidR="007D1F90" w:rsidRPr="00555EE8">
        <w:rPr>
          <w:sz w:val="27"/>
          <w:szCs w:val="27"/>
        </w:rPr>
        <w:t>.</w:t>
      </w:r>
    </w:p>
    <w:p w:rsidR="0074715D" w:rsidRPr="00555EE8" w:rsidRDefault="0074715D" w:rsidP="00261A1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bookmarkStart w:id="5" w:name="_Hlk74221159"/>
      <w:r w:rsidRPr="00555EE8">
        <w:rPr>
          <w:rFonts w:eastAsia="Times New Roman" w:cs="Times New Roman"/>
          <w:sz w:val="27"/>
          <w:szCs w:val="27"/>
          <w:lang w:eastAsia="ru-RU"/>
        </w:rPr>
        <w:t xml:space="preserve">В адрес </w:t>
      </w:r>
      <w:bookmarkEnd w:id="5"/>
      <w:r w:rsidR="00555EE8" w:rsidRPr="00555EE8">
        <w:rPr>
          <w:rFonts w:cs="Times New Roman"/>
          <w:sz w:val="27"/>
          <w:szCs w:val="27"/>
        </w:rPr>
        <w:t>объектов контроля</w:t>
      </w:r>
      <w:r w:rsidR="00345467" w:rsidRPr="00555EE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F5900" w:rsidRPr="00555EE8">
        <w:rPr>
          <w:rFonts w:eastAsia="Times New Roman" w:cs="Times New Roman"/>
          <w:sz w:val="27"/>
          <w:szCs w:val="27"/>
          <w:lang w:eastAsia="ru-RU"/>
        </w:rPr>
        <w:t>внесен</w:t>
      </w:r>
      <w:r w:rsidR="008038F0" w:rsidRPr="00555EE8">
        <w:rPr>
          <w:rFonts w:eastAsia="Times New Roman" w:cs="Times New Roman"/>
          <w:sz w:val="27"/>
          <w:szCs w:val="27"/>
          <w:lang w:eastAsia="ru-RU"/>
        </w:rPr>
        <w:t>ы</w:t>
      </w:r>
      <w:r w:rsidRPr="00555EE8">
        <w:rPr>
          <w:rFonts w:eastAsia="Times New Roman" w:cs="Times New Roman"/>
          <w:sz w:val="27"/>
          <w:szCs w:val="27"/>
          <w:lang w:eastAsia="ru-RU"/>
        </w:rPr>
        <w:t xml:space="preserve"> представлени</w:t>
      </w:r>
      <w:r w:rsidR="008038F0" w:rsidRPr="00555EE8">
        <w:rPr>
          <w:rFonts w:eastAsia="Times New Roman" w:cs="Times New Roman"/>
          <w:sz w:val="27"/>
          <w:szCs w:val="27"/>
          <w:lang w:eastAsia="ru-RU"/>
        </w:rPr>
        <w:t>я</w:t>
      </w:r>
      <w:r w:rsidRPr="00555EE8">
        <w:rPr>
          <w:rFonts w:eastAsia="Times New Roman" w:cs="Times New Roman"/>
          <w:sz w:val="27"/>
          <w:szCs w:val="27"/>
          <w:lang w:eastAsia="ru-RU"/>
        </w:rPr>
        <w:t xml:space="preserve"> с предложениями по устранению выявленных нарушений и недостатков.</w:t>
      </w:r>
    </w:p>
    <w:p w:rsidR="00826A5A" w:rsidRPr="00555EE8" w:rsidRDefault="00826A5A" w:rsidP="00261A15">
      <w:pPr>
        <w:spacing w:after="0" w:line="240" w:lineRule="auto"/>
        <w:jc w:val="both"/>
        <w:rPr>
          <w:rFonts w:eastAsia="Calibri" w:cs="Times New Roman"/>
          <w:b/>
          <w:szCs w:val="28"/>
        </w:rPr>
      </w:pPr>
      <w:bookmarkStart w:id="6" w:name="_Hlk62135506"/>
    </w:p>
    <w:bookmarkEnd w:id="2"/>
    <w:bookmarkEnd w:id="6"/>
    <w:p w:rsidR="007E3192" w:rsidRPr="00555EE8" w:rsidRDefault="007E3192" w:rsidP="007E3192">
      <w:pPr>
        <w:spacing w:after="0" w:line="240" w:lineRule="auto"/>
        <w:jc w:val="both"/>
        <w:rPr>
          <w:rFonts w:eastAsia="Calibri" w:cs="Times New Roman"/>
          <w:b/>
          <w:szCs w:val="28"/>
        </w:rPr>
      </w:pPr>
      <w:r w:rsidRPr="00555EE8">
        <w:rPr>
          <w:rFonts w:eastAsia="Calibri" w:cs="Times New Roman"/>
          <w:b/>
          <w:szCs w:val="28"/>
        </w:rPr>
        <w:t xml:space="preserve">Согласовано </w:t>
      </w:r>
    </w:p>
    <w:p w:rsidR="007E3192" w:rsidRPr="00555EE8" w:rsidRDefault="00D61896" w:rsidP="007E3192">
      <w:pPr>
        <w:spacing w:after="0" w:line="240" w:lineRule="auto"/>
        <w:jc w:val="both"/>
        <w:rPr>
          <w:rFonts w:eastAsia="Calibri" w:cs="Times New Roman"/>
          <w:b/>
          <w:szCs w:val="28"/>
        </w:rPr>
      </w:pPr>
      <w:bookmarkStart w:id="7" w:name="_Hlk90913400"/>
      <w:r>
        <w:rPr>
          <w:rFonts w:eastAsia="Calibri" w:cs="Times New Roman"/>
          <w:b/>
          <w:szCs w:val="28"/>
        </w:rPr>
        <w:t>Заместитель п</w:t>
      </w:r>
      <w:r w:rsidR="007E3192" w:rsidRPr="00555EE8">
        <w:rPr>
          <w:rFonts w:eastAsia="Calibri" w:cs="Times New Roman"/>
          <w:b/>
          <w:szCs w:val="28"/>
        </w:rPr>
        <w:t>редседател</w:t>
      </w:r>
      <w:r>
        <w:rPr>
          <w:rFonts w:eastAsia="Calibri" w:cs="Times New Roman"/>
          <w:b/>
          <w:szCs w:val="28"/>
        </w:rPr>
        <w:t>я</w:t>
      </w:r>
    </w:p>
    <w:p w:rsidR="002C1C68" w:rsidRPr="00555EE8" w:rsidRDefault="007E3192" w:rsidP="00345467">
      <w:pPr>
        <w:spacing w:after="0" w:line="240" w:lineRule="auto"/>
        <w:jc w:val="both"/>
        <w:rPr>
          <w:rFonts w:eastAsia="Calibri" w:cs="Times New Roman"/>
          <w:b/>
          <w:szCs w:val="28"/>
        </w:rPr>
      </w:pPr>
      <w:r w:rsidRPr="00555EE8">
        <w:rPr>
          <w:rFonts w:eastAsia="Calibri" w:cs="Times New Roman"/>
          <w:b/>
          <w:szCs w:val="28"/>
        </w:rPr>
        <w:t xml:space="preserve">Счетной палаты области                                                              </w:t>
      </w:r>
      <w:r w:rsidR="00D61896">
        <w:rPr>
          <w:rFonts w:eastAsia="Calibri" w:cs="Times New Roman"/>
          <w:b/>
          <w:szCs w:val="28"/>
        </w:rPr>
        <w:t>О.В. Николаенко</w:t>
      </w:r>
    </w:p>
    <w:bookmarkEnd w:id="7"/>
    <w:p w:rsidR="005D5C73" w:rsidRPr="00555EE8" w:rsidRDefault="005D5C73" w:rsidP="00345467">
      <w:pPr>
        <w:spacing w:after="0" w:line="240" w:lineRule="auto"/>
        <w:jc w:val="both"/>
        <w:rPr>
          <w:rFonts w:eastAsia="Calibri" w:cs="Times New Roman"/>
          <w:b/>
          <w:szCs w:val="28"/>
        </w:rPr>
      </w:pPr>
    </w:p>
    <w:p w:rsidR="005D5C73" w:rsidRPr="00555EE8" w:rsidRDefault="005D5C73" w:rsidP="005D5C73">
      <w:pPr>
        <w:spacing w:after="0" w:line="240" w:lineRule="auto"/>
        <w:jc w:val="both"/>
        <w:rPr>
          <w:szCs w:val="28"/>
        </w:rPr>
      </w:pPr>
    </w:p>
    <w:p w:rsidR="005D5C73" w:rsidRPr="00555EE8" w:rsidRDefault="005D5C73" w:rsidP="005D5C73">
      <w:pPr>
        <w:spacing w:after="0" w:line="240" w:lineRule="auto"/>
        <w:jc w:val="both"/>
        <w:rPr>
          <w:szCs w:val="28"/>
        </w:rPr>
      </w:pPr>
    </w:p>
    <w:p w:rsidR="005D5C73" w:rsidRPr="00555EE8" w:rsidRDefault="005D5C73" w:rsidP="005D5C73">
      <w:pPr>
        <w:spacing w:after="0" w:line="240" w:lineRule="auto"/>
        <w:jc w:val="both"/>
        <w:rPr>
          <w:szCs w:val="28"/>
        </w:rPr>
      </w:pPr>
    </w:p>
    <w:p w:rsidR="005D5C73" w:rsidRPr="00555EE8" w:rsidRDefault="005D5C73" w:rsidP="005D5C73">
      <w:pPr>
        <w:spacing w:after="0" w:line="240" w:lineRule="auto"/>
        <w:jc w:val="both"/>
        <w:rPr>
          <w:szCs w:val="28"/>
        </w:rPr>
      </w:pPr>
      <w:r w:rsidRPr="00555EE8">
        <w:rPr>
          <w:szCs w:val="28"/>
        </w:rPr>
        <w:lastRenderedPageBreak/>
        <w:t>Аудитор Счетной палаты</w:t>
      </w:r>
    </w:p>
    <w:p w:rsidR="005D5C73" w:rsidRPr="00555EE8" w:rsidRDefault="005D5C73" w:rsidP="005D5C73">
      <w:pPr>
        <w:spacing w:after="0" w:line="240" w:lineRule="auto"/>
        <w:jc w:val="both"/>
        <w:rPr>
          <w:szCs w:val="28"/>
        </w:rPr>
      </w:pPr>
      <w:r w:rsidRPr="00555EE8">
        <w:rPr>
          <w:szCs w:val="28"/>
        </w:rPr>
        <w:t xml:space="preserve">Новгородской области                                                                      </w:t>
      </w:r>
      <w:r w:rsidR="00555EE8">
        <w:rPr>
          <w:szCs w:val="28"/>
        </w:rPr>
        <w:t>А.О. Раевская</w:t>
      </w:r>
    </w:p>
    <w:sectPr w:rsidR="005D5C73" w:rsidRPr="00555EE8" w:rsidSect="008038F0">
      <w:pgSz w:w="11906" w:h="16838"/>
      <w:pgMar w:top="1276" w:right="99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AF4" w:rsidRDefault="00A25AF4" w:rsidP="00720C6C">
      <w:pPr>
        <w:spacing w:after="0" w:line="240" w:lineRule="auto"/>
      </w:pPr>
      <w:r>
        <w:separator/>
      </w:r>
    </w:p>
  </w:endnote>
  <w:endnote w:type="continuationSeparator" w:id="0">
    <w:p w:rsidR="00A25AF4" w:rsidRDefault="00A25AF4" w:rsidP="0072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AF4" w:rsidRDefault="00A25AF4" w:rsidP="00720C6C">
      <w:pPr>
        <w:spacing w:after="0" w:line="240" w:lineRule="auto"/>
      </w:pPr>
      <w:r>
        <w:separator/>
      </w:r>
    </w:p>
  </w:footnote>
  <w:footnote w:type="continuationSeparator" w:id="0">
    <w:p w:rsidR="00A25AF4" w:rsidRDefault="00A25AF4" w:rsidP="00720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57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A15"/>
    <w:rsid w:val="00002805"/>
    <w:rsid w:val="00044352"/>
    <w:rsid w:val="00057B8C"/>
    <w:rsid w:val="00071484"/>
    <w:rsid w:val="0009589A"/>
    <w:rsid w:val="0009791F"/>
    <w:rsid w:val="000F3664"/>
    <w:rsid w:val="000F5900"/>
    <w:rsid w:val="00111376"/>
    <w:rsid w:val="00145B6E"/>
    <w:rsid w:val="0017751C"/>
    <w:rsid w:val="001866E5"/>
    <w:rsid w:val="00215D39"/>
    <w:rsid w:val="002171B3"/>
    <w:rsid w:val="00221D29"/>
    <w:rsid w:val="00261A15"/>
    <w:rsid w:val="00276CB7"/>
    <w:rsid w:val="00291377"/>
    <w:rsid w:val="0029411C"/>
    <w:rsid w:val="002A19F1"/>
    <w:rsid w:val="002C1C68"/>
    <w:rsid w:val="00313B32"/>
    <w:rsid w:val="0031518D"/>
    <w:rsid w:val="0033035E"/>
    <w:rsid w:val="00345467"/>
    <w:rsid w:val="00356947"/>
    <w:rsid w:val="00363852"/>
    <w:rsid w:val="003837C2"/>
    <w:rsid w:val="003A0F5D"/>
    <w:rsid w:val="003D2B55"/>
    <w:rsid w:val="003D75BD"/>
    <w:rsid w:val="00497CF4"/>
    <w:rsid w:val="004C3A36"/>
    <w:rsid w:val="004D4715"/>
    <w:rsid w:val="004E784C"/>
    <w:rsid w:val="00536072"/>
    <w:rsid w:val="00546172"/>
    <w:rsid w:val="00555EE8"/>
    <w:rsid w:val="005A2896"/>
    <w:rsid w:val="005B16F2"/>
    <w:rsid w:val="005D5C73"/>
    <w:rsid w:val="005F0274"/>
    <w:rsid w:val="00610F95"/>
    <w:rsid w:val="006227F6"/>
    <w:rsid w:val="006332D5"/>
    <w:rsid w:val="00642662"/>
    <w:rsid w:val="0067544A"/>
    <w:rsid w:val="00690C59"/>
    <w:rsid w:val="006A0C46"/>
    <w:rsid w:val="006D4165"/>
    <w:rsid w:val="00701B5E"/>
    <w:rsid w:val="0071075F"/>
    <w:rsid w:val="00720C6C"/>
    <w:rsid w:val="00723B3A"/>
    <w:rsid w:val="0074715D"/>
    <w:rsid w:val="00764CB6"/>
    <w:rsid w:val="00770C47"/>
    <w:rsid w:val="00792CFB"/>
    <w:rsid w:val="007D1F90"/>
    <w:rsid w:val="007D27E7"/>
    <w:rsid w:val="007E3192"/>
    <w:rsid w:val="007F5207"/>
    <w:rsid w:val="008038F0"/>
    <w:rsid w:val="00811991"/>
    <w:rsid w:val="00820640"/>
    <w:rsid w:val="00826A5A"/>
    <w:rsid w:val="00873AF2"/>
    <w:rsid w:val="00886241"/>
    <w:rsid w:val="008F367F"/>
    <w:rsid w:val="009279A5"/>
    <w:rsid w:val="00955C31"/>
    <w:rsid w:val="00976F66"/>
    <w:rsid w:val="0099495C"/>
    <w:rsid w:val="009A0D5C"/>
    <w:rsid w:val="009D5649"/>
    <w:rsid w:val="00A22859"/>
    <w:rsid w:val="00A25AF4"/>
    <w:rsid w:val="00AD30E2"/>
    <w:rsid w:val="00B754F1"/>
    <w:rsid w:val="00BB1139"/>
    <w:rsid w:val="00BB2908"/>
    <w:rsid w:val="00C725D9"/>
    <w:rsid w:val="00CE0FE9"/>
    <w:rsid w:val="00D2012F"/>
    <w:rsid w:val="00D31972"/>
    <w:rsid w:val="00D61896"/>
    <w:rsid w:val="00D812E9"/>
    <w:rsid w:val="00D92914"/>
    <w:rsid w:val="00DA7B43"/>
    <w:rsid w:val="00DE6230"/>
    <w:rsid w:val="00E30699"/>
    <w:rsid w:val="00E33EFB"/>
    <w:rsid w:val="00E72DD6"/>
    <w:rsid w:val="00E93C9B"/>
    <w:rsid w:val="00EC4044"/>
    <w:rsid w:val="00EE591B"/>
    <w:rsid w:val="00EF790E"/>
    <w:rsid w:val="00F1470E"/>
    <w:rsid w:val="00F31368"/>
    <w:rsid w:val="00F67CAA"/>
    <w:rsid w:val="00F74DCA"/>
    <w:rsid w:val="00FA6D41"/>
    <w:rsid w:val="00F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001Обычный"/>
    <w:qFormat/>
    <w:rsid w:val="00261A15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3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001">
    <w:name w:val="001 Стиль"/>
    <w:basedOn w:val="a"/>
    <w:autoRedefine/>
    <w:qFormat/>
    <w:rsid w:val="005A2896"/>
    <w:pPr>
      <w:spacing w:after="0" w:line="240" w:lineRule="auto"/>
      <w:ind w:firstLine="709"/>
      <w:jc w:val="both"/>
    </w:pPr>
    <w:rPr>
      <w:rFonts w:cs="Times New Roman"/>
      <w:szCs w:val="28"/>
    </w:rPr>
  </w:style>
  <w:style w:type="character" w:customStyle="1" w:styleId="1">
    <w:name w:val="Основной текст1"/>
    <w:rsid w:val="00261A1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styleId="a4">
    <w:name w:val="Strong"/>
    <w:uiPriority w:val="22"/>
    <w:qFormat/>
    <w:rsid w:val="00720C6C"/>
    <w:rPr>
      <w:rFonts w:cs="Times New Roman"/>
      <w:b/>
    </w:rPr>
  </w:style>
  <w:style w:type="paragraph" w:styleId="a5">
    <w:name w:val="footnote text"/>
    <w:basedOn w:val="a"/>
    <w:link w:val="a6"/>
    <w:uiPriority w:val="99"/>
    <w:qFormat/>
    <w:rsid w:val="00720C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720C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текст сноски"/>
    <w:uiPriority w:val="99"/>
    <w:qFormat/>
    <w:rsid w:val="00720C6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D72C7-D428-4414-A462-BBB03C2E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Зайков Алексей Александрович</dc:creator>
  <cp:keywords/>
  <dc:description/>
  <cp:lastModifiedBy>2</cp:lastModifiedBy>
  <cp:revision>2</cp:revision>
  <cp:lastPrinted>2021-12-23T12:04:00Z</cp:lastPrinted>
  <dcterms:created xsi:type="dcterms:W3CDTF">2022-02-18T08:18:00Z</dcterms:created>
  <dcterms:modified xsi:type="dcterms:W3CDTF">2022-02-18T08:18:00Z</dcterms:modified>
</cp:coreProperties>
</file>