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39" w:rsidRPr="00C12329" w:rsidRDefault="00561009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C12329" w:rsidRDefault="00C12329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35FF" w:rsidRPr="000F4197" w:rsidRDefault="007A35FF" w:rsidP="00E76F9D">
      <w:pPr>
        <w:pStyle w:val="1"/>
        <w:spacing w:before="0" w:line="240" w:lineRule="auto"/>
      </w:pPr>
      <w:bookmarkStart w:id="1" w:name="_Toc284874823"/>
      <w:r>
        <w:t xml:space="preserve">Раздел 1. </w:t>
      </w:r>
      <w:r w:rsidRPr="009813EE">
        <w:t>Общая информация</w:t>
      </w:r>
      <w:bookmarkEnd w:id="1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472"/>
      </w:tblGrid>
      <w:tr w:rsidR="009A3DCE" w:rsidRPr="00CC4616" w:rsidTr="00533DEF">
        <w:tc>
          <w:tcPr>
            <w:tcW w:w="893" w:type="dxa"/>
            <w:shd w:val="clear" w:color="auto" w:fill="D9D9D9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2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 w:rsidR="00B45DAB"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CC4616" w:rsidRDefault="00D32AFE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ООО «Искра»</w:t>
            </w:r>
          </w:p>
        </w:tc>
      </w:tr>
      <w:tr w:rsidR="00993D60" w:rsidRPr="00CC4616" w:rsidTr="00533DEF">
        <w:tc>
          <w:tcPr>
            <w:tcW w:w="893" w:type="dxa"/>
          </w:tcPr>
          <w:p w:rsidR="00993D60" w:rsidRPr="0012667F" w:rsidRDefault="00993D60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993D60" w:rsidRPr="00B45DAB" w:rsidRDefault="00993D60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993D60" w:rsidRPr="00CC4616" w:rsidRDefault="00D32AFE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993D60" w:rsidRPr="00CC4616" w:rsidTr="00533DEF">
        <w:tc>
          <w:tcPr>
            <w:tcW w:w="893" w:type="dxa"/>
          </w:tcPr>
          <w:p w:rsidR="00993D60" w:rsidRPr="0012667F" w:rsidRDefault="00993D60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993D60" w:rsidRPr="00B45DAB" w:rsidRDefault="00993D60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>Тип площадки</w:t>
            </w:r>
          </w:p>
        </w:tc>
        <w:tc>
          <w:tcPr>
            <w:tcW w:w="5472" w:type="dxa"/>
          </w:tcPr>
          <w:p w:rsidR="00993D60" w:rsidRPr="00E75C5D" w:rsidRDefault="00D32AFE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браунфилд</w:t>
            </w:r>
            <w:proofErr w:type="spellEnd"/>
          </w:p>
        </w:tc>
      </w:tr>
      <w:tr w:rsidR="00993D60" w:rsidRPr="00CC4616" w:rsidTr="00533DEF">
        <w:tc>
          <w:tcPr>
            <w:tcW w:w="893" w:type="dxa"/>
          </w:tcPr>
          <w:p w:rsidR="00993D60" w:rsidRPr="00CC4616" w:rsidRDefault="00993D60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993D60" w:rsidRPr="00CC4616" w:rsidRDefault="00993D60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93D60" w:rsidRPr="00CC4616" w:rsidRDefault="00D32AFE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область, Шимский район, д. Городище</w:t>
            </w:r>
          </w:p>
        </w:tc>
      </w:tr>
      <w:tr w:rsidR="00993D60" w:rsidRPr="00CC4616" w:rsidTr="00533DEF">
        <w:tc>
          <w:tcPr>
            <w:tcW w:w="893" w:type="dxa"/>
          </w:tcPr>
          <w:p w:rsidR="00993D60" w:rsidRPr="00561009" w:rsidRDefault="00993D60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993D60" w:rsidRPr="005D6EC0" w:rsidRDefault="00993D60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993D60" w:rsidRPr="005D6EC0" w:rsidRDefault="00D32AFE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53:21:000000:186</w:t>
            </w:r>
          </w:p>
        </w:tc>
      </w:tr>
      <w:tr w:rsidR="00993D60" w:rsidRPr="00CC4616" w:rsidTr="00533DEF">
        <w:tc>
          <w:tcPr>
            <w:tcW w:w="893" w:type="dxa"/>
          </w:tcPr>
          <w:p w:rsidR="00993D60" w:rsidRPr="00CC4616" w:rsidRDefault="00993D60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993D60" w:rsidRPr="005D6EC0" w:rsidRDefault="00993D60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830E1D" w:rsidRPr="00830E1D" w:rsidRDefault="00830E1D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830E1D">
              <w:rPr>
                <w:rFonts w:ascii="Cambria" w:hAnsi="Cambria" w:cs="Arial"/>
                <w:iCs/>
                <w:sz w:val="20"/>
                <w:szCs w:val="20"/>
              </w:rPr>
              <w:t xml:space="preserve">Инвестиционная площадка представлена несколькими участками, не граничащими друг с другом: </w:t>
            </w:r>
          </w:p>
          <w:p w:rsidR="00993D60" w:rsidRPr="00830E1D" w:rsidRDefault="00830E1D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830E1D">
              <w:rPr>
                <w:rFonts w:ascii="Cambria" w:hAnsi="Cambria" w:cs="Arial"/>
                <w:iCs/>
                <w:sz w:val="20"/>
                <w:szCs w:val="20"/>
              </w:rPr>
              <w:t>1 участок: ш</w:t>
            </w:r>
            <w:r w:rsidR="00D32AFE" w:rsidRPr="00830E1D">
              <w:rPr>
                <w:rFonts w:ascii="Cambria" w:hAnsi="Cambria" w:cs="Arial"/>
                <w:iCs/>
                <w:sz w:val="20"/>
                <w:szCs w:val="20"/>
              </w:rPr>
              <w:t xml:space="preserve">ирота </w:t>
            </w:r>
            <w:r w:rsidRPr="00830E1D">
              <w:rPr>
                <w:rFonts w:ascii="Cambria" w:hAnsi="Cambria" w:cs="Arial"/>
                <w:iCs/>
                <w:sz w:val="20"/>
                <w:szCs w:val="20"/>
              </w:rPr>
              <w:t>–</w:t>
            </w:r>
            <w:r w:rsidR="00D32AFE" w:rsidRPr="00830E1D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 w:rsidRPr="00830E1D">
              <w:rPr>
                <w:rFonts w:ascii="Cambria" w:hAnsi="Cambria" w:cs="Arial"/>
                <w:iCs/>
                <w:sz w:val="20"/>
                <w:szCs w:val="20"/>
              </w:rPr>
              <w:t>58,2767</w:t>
            </w:r>
            <w:r w:rsidR="00D32AFE" w:rsidRPr="00830E1D">
              <w:rPr>
                <w:rFonts w:ascii="Cambria" w:hAnsi="Cambria" w:cs="Arial"/>
                <w:iCs/>
                <w:sz w:val="20"/>
                <w:szCs w:val="20"/>
              </w:rPr>
              <w:t>, долгота</w:t>
            </w:r>
            <w:r w:rsidRPr="00830E1D">
              <w:rPr>
                <w:rFonts w:ascii="Cambria" w:hAnsi="Cambria" w:cs="Arial"/>
                <w:iCs/>
                <w:sz w:val="20"/>
                <w:szCs w:val="20"/>
              </w:rPr>
              <w:t xml:space="preserve"> – 30,0475;</w:t>
            </w:r>
          </w:p>
          <w:p w:rsidR="00830E1D" w:rsidRPr="00830E1D" w:rsidRDefault="00830E1D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830E1D">
              <w:rPr>
                <w:rFonts w:ascii="Cambria" w:hAnsi="Cambria" w:cs="Arial"/>
                <w:iCs/>
                <w:sz w:val="20"/>
                <w:szCs w:val="20"/>
              </w:rPr>
              <w:t>2 участок: широта – 58,2771, долгота – 30,0244;</w:t>
            </w:r>
          </w:p>
          <w:p w:rsidR="00830E1D" w:rsidRPr="00830E1D" w:rsidRDefault="00830E1D" w:rsidP="00830E1D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830E1D">
              <w:rPr>
                <w:rFonts w:ascii="Cambria" w:hAnsi="Cambria" w:cs="Arial"/>
                <w:iCs/>
                <w:sz w:val="20"/>
                <w:szCs w:val="20"/>
              </w:rPr>
              <w:t>3 участок: широта – 58,2587, долгота – 29,9414;</w:t>
            </w:r>
          </w:p>
          <w:p w:rsidR="00830E1D" w:rsidRPr="00830E1D" w:rsidRDefault="00830E1D" w:rsidP="00830E1D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830E1D">
              <w:rPr>
                <w:rFonts w:ascii="Cambria" w:hAnsi="Cambria" w:cs="Arial"/>
                <w:iCs/>
                <w:sz w:val="20"/>
                <w:szCs w:val="20"/>
              </w:rPr>
              <w:t>4 участок: широта – 58,2733, долгота – 29,9311;</w:t>
            </w:r>
          </w:p>
          <w:p w:rsidR="00830E1D" w:rsidRPr="00830E1D" w:rsidRDefault="00830E1D" w:rsidP="00830E1D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830E1D">
              <w:rPr>
                <w:rFonts w:ascii="Cambria" w:hAnsi="Cambria" w:cs="Arial"/>
                <w:iCs/>
                <w:sz w:val="20"/>
                <w:szCs w:val="20"/>
              </w:rPr>
              <w:t>5 участок: широта – 58,2568, долгота – 29,9135;</w:t>
            </w:r>
          </w:p>
          <w:p w:rsidR="00830E1D" w:rsidRPr="00830E1D" w:rsidRDefault="00830E1D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830E1D">
              <w:rPr>
                <w:rFonts w:ascii="Cambria" w:hAnsi="Cambria" w:cs="Arial"/>
                <w:iCs/>
                <w:sz w:val="20"/>
                <w:szCs w:val="20"/>
              </w:rPr>
              <w:t xml:space="preserve">Остальные 9 земельных участков – </w:t>
            </w:r>
            <w:proofErr w:type="spellStart"/>
            <w:r w:rsidRPr="00830E1D">
              <w:rPr>
                <w:rFonts w:ascii="Cambria" w:hAnsi="Cambria" w:cs="Arial"/>
                <w:iCs/>
                <w:sz w:val="20"/>
                <w:szCs w:val="20"/>
              </w:rPr>
              <w:t>мелко</w:t>
            </w:r>
            <w:r w:rsidR="008E58E0">
              <w:rPr>
                <w:rFonts w:ascii="Cambria" w:hAnsi="Cambria" w:cs="Arial"/>
                <w:iCs/>
                <w:sz w:val="20"/>
                <w:szCs w:val="20"/>
              </w:rPr>
              <w:t>ко</w:t>
            </w:r>
            <w:r w:rsidRPr="00830E1D">
              <w:rPr>
                <w:rFonts w:ascii="Cambria" w:hAnsi="Cambria" w:cs="Arial"/>
                <w:iCs/>
                <w:sz w:val="20"/>
                <w:szCs w:val="20"/>
              </w:rPr>
              <w:t>нтурные</w:t>
            </w:r>
            <w:proofErr w:type="spellEnd"/>
            <w:r w:rsidRPr="00830E1D">
              <w:rPr>
                <w:rFonts w:ascii="Cambria" w:hAnsi="Cambria" w:cs="Arial"/>
                <w:iCs/>
                <w:sz w:val="20"/>
                <w:szCs w:val="20"/>
              </w:rPr>
              <w:t>, место на ка</w:t>
            </w:r>
            <w:r w:rsidR="008E58E0">
              <w:rPr>
                <w:rFonts w:ascii="Cambria" w:hAnsi="Cambria" w:cs="Arial"/>
                <w:iCs/>
                <w:sz w:val="20"/>
                <w:szCs w:val="20"/>
              </w:rPr>
              <w:t>рте указано по одному из этих уч</w:t>
            </w:r>
            <w:r w:rsidRPr="00830E1D">
              <w:rPr>
                <w:rFonts w:ascii="Cambria" w:hAnsi="Cambria" w:cs="Arial"/>
                <w:iCs/>
                <w:sz w:val="20"/>
                <w:szCs w:val="20"/>
              </w:rPr>
              <w:t>астков: широта – 58, 2585, долгота – 29,8737</w:t>
            </w:r>
          </w:p>
        </w:tc>
      </w:tr>
      <w:tr w:rsidR="00993D60" w:rsidRPr="00CC4616" w:rsidTr="00533DEF">
        <w:tc>
          <w:tcPr>
            <w:tcW w:w="893" w:type="dxa"/>
          </w:tcPr>
          <w:p w:rsidR="00993D60" w:rsidRPr="00CC4616" w:rsidRDefault="00993D60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993D60" w:rsidRPr="00561009" w:rsidRDefault="00993D60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993D60" w:rsidRPr="00830E1D" w:rsidRDefault="00D32AFE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830E1D">
              <w:rPr>
                <w:rFonts w:ascii="Cambria" w:hAnsi="Cambria" w:cs="Arial"/>
                <w:iCs/>
                <w:sz w:val="20"/>
                <w:szCs w:val="20"/>
              </w:rPr>
              <w:t>Частная. Владелец – ООО «Искра. Имущественные и земельные паи переданы в уставный капитал.</w:t>
            </w:r>
          </w:p>
        </w:tc>
      </w:tr>
      <w:tr w:rsidR="00D32AFE" w:rsidRPr="00CC4616" w:rsidTr="00533DEF">
        <w:tc>
          <w:tcPr>
            <w:tcW w:w="893" w:type="dxa"/>
          </w:tcPr>
          <w:p w:rsidR="00D32AFE" w:rsidRPr="00561009" w:rsidRDefault="00D32AF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32AFE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D32AFE" w:rsidRPr="00CC4616" w:rsidRDefault="00D32AF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D32AFE" w:rsidRPr="004B63B1" w:rsidRDefault="00D32AFE" w:rsidP="00D23DE9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Архипкова Ольга Викторовна - з</w:t>
            </w:r>
            <w:r w:rsidRPr="004B63B1">
              <w:rPr>
                <w:rFonts w:asciiTheme="majorHAnsi" w:hAnsiTheme="majorHAnsi"/>
                <w:sz w:val="20"/>
                <w:szCs w:val="20"/>
              </w:rPr>
              <w:t>аместитель Главы администрации – председатель комитета по управлению муниципальным имуществом и экономике Администрации Шимского муниципального района</w:t>
            </w:r>
          </w:p>
        </w:tc>
      </w:tr>
      <w:tr w:rsidR="00D32AFE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32AFE" w:rsidRPr="00E359F6" w:rsidRDefault="00D32AF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32AFE" w:rsidRPr="00D32AFE" w:rsidRDefault="00D32AF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D32AFE" w:rsidRPr="004B63B1" w:rsidRDefault="00D32AFE" w:rsidP="00D23DE9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B63B1">
              <w:rPr>
                <w:rFonts w:asciiTheme="majorHAnsi" w:hAnsiTheme="majorHAnsi" w:cs="Arial"/>
                <w:iCs/>
                <w:sz w:val="20"/>
                <w:szCs w:val="20"/>
              </w:rPr>
              <w:t>8(81656)54-381</w:t>
            </w:r>
          </w:p>
        </w:tc>
      </w:tr>
      <w:tr w:rsidR="00D32AFE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32AFE" w:rsidRPr="00561009" w:rsidRDefault="00D32AF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32AFE" w:rsidRPr="00D32AFE" w:rsidRDefault="00D32AF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D32AFE" w:rsidRPr="004B63B1" w:rsidRDefault="00D32AFE" w:rsidP="00D23DE9">
            <w:pPr>
              <w:spacing w:after="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B63B1">
              <w:rPr>
                <w:rFonts w:ascii="Cambria" w:hAnsi="Cambria"/>
                <w:sz w:val="20"/>
                <w:szCs w:val="20"/>
                <w:lang w:val="en-US"/>
              </w:rPr>
              <w:t>arhipkova</w:t>
            </w:r>
            <w:proofErr w:type="spellEnd"/>
            <w:r w:rsidRPr="004B63B1">
              <w:rPr>
                <w:rFonts w:ascii="Cambria" w:hAnsi="Cambria"/>
                <w:sz w:val="20"/>
                <w:szCs w:val="20"/>
              </w:rPr>
              <w:t>.</w:t>
            </w:r>
            <w:proofErr w:type="spellStart"/>
            <w:r w:rsidRPr="004B63B1">
              <w:rPr>
                <w:rFonts w:ascii="Cambria" w:hAnsi="Cambria"/>
                <w:sz w:val="20"/>
                <w:szCs w:val="20"/>
                <w:lang w:val="en-US"/>
              </w:rPr>
              <w:t>shimsk</w:t>
            </w:r>
            <w:proofErr w:type="spellEnd"/>
            <w:r w:rsidRPr="004B63B1">
              <w:rPr>
                <w:rFonts w:ascii="Cambria" w:hAnsi="Cambria"/>
                <w:sz w:val="20"/>
                <w:szCs w:val="20"/>
              </w:rPr>
              <w:t>@</w:t>
            </w:r>
            <w:r w:rsidRPr="004B63B1">
              <w:rPr>
                <w:rFonts w:ascii="Cambria" w:hAnsi="Cambria"/>
                <w:sz w:val="20"/>
                <w:szCs w:val="20"/>
                <w:lang w:val="en-US"/>
              </w:rPr>
              <w:t>mail</w:t>
            </w:r>
            <w:r w:rsidRPr="004B63B1">
              <w:rPr>
                <w:rFonts w:ascii="Cambria" w:hAnsi="Cambria"/>
                <w:sz w:val="20"/>
                <w:szCs w:val="20"/>
              </w:rPr>
              <w:t>.</w:t>
            </w:r>
            <w:proofErr w:type="spellStart"/>
            <w:r w:rsidRPr="004B63B1">
              <w:rPr>
                <w:rFonts w:ascii="Cambria" w:hAnsi="Cambr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32AFE" w:rsidRPr="00CC4616" w:rsidTr="00533DEF">
        <w:tc>
          <w:tcPr>
            <w:tcW w:w="893" w:type="dxa"/>
            <w:shd w:val="clear" w:color="auto" w:fill="auto"/>
          </w:tcPr>
          <w:p w:rsidR="00D32AFE" w:rsidRPr="00E359F6" w:rsidRDefault="00D32AF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  <w:shd w:val="clear" w:color="auto" w:fill="auto"/>
          </w:tcPr>
          <w:p w:rsidR="00D32AFE" w:rsidRPr="005D6EC0" w:rsidRDefault="00D32AF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D6EC0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shd w:val="clear" w:color="auto" w:fill="auto"/>
            <w:vAlign w:val="bottom"/>
          </w:tcPr>
          <w:p w:rsidR="00D32AFE" w:rsidRPr="005D6EC0" w:rsidRDefault="00D32AFE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D32AFE" w:rsidRPr="00CC4616" w:rsidTr="00533DEF">
        <w:tc>
          <w:tcPr>
            <w:tcW w:w="893" w:type="dxa"/>
            <w:shd w:val="clear" w:color="auto" w:fill="D9D9D9"/>
          </w:tcPr>
          <w:p w:rsidR="00D32AFE" w:rsidRPr="00CC4616" w:rsidRDefault="00D32AF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shd w:val="clear" w:color="auto" w:fill="D9D9D9"/>
          </w:tcPr>
          <w:p w:rsidR="00D32AFE" w:rsidRPr="00CC4616" w:rsidRDefault="00D32AF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D32AFE" w:rsidRPr="00CC4616" w:rsidRDefault="00D32AF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D32AFE" w:rsidRPr="00CC4616" w:rsidTr="00533DEF">
        <w:tc>
          <w:tcPr>
            <w:tcW w:w="893" w:type="dxa"/>
          </w:tcPr>
          <w:p w:rsidR="00D32AFE" w:rsidRPr="00CC4616" w:rsidRDefault="00D32AF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D32AFE" w:rsidRPr="00DC505D" w:rsidRDefault="00D32AF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Москвы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D32AFE" w:rsidRPr="00767A16" w:rsidRDefault="002770BB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637</w:t>
            </w:r>
          </w:p>
        </w:tc>
      </w:tr>
      <w:tr w:rsidR="00D32AFE" w:rsidRPr="00CC4616" w:rsidTr="00533DEF">
        <w:tc>
          <w:tcPr>
            <w:tcW w:w="893" w:type="dxa"/>
          </w:tcPr>
          <w:p w:rsidR="00D32AFE" w:rsidRPr="0012667F" w:rsidRDefault="00D32AF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D32AFE" w:rsidRPr="00DC505D" w:rsidRDefault="00D32AF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Санкт-Петербурга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D32AFE" w:rsidRPr="00CC4616" w:rsidRDefault="002770BB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302</w:t>
            </w:r>
          </w:p>
        </w:tc>
      </w:tr>
      <w:tr w:rsidR="00D32AFE" w:rsidRPr="00CC4616" w:rsidTr="00533DEF">
        <w:tc>
          <w:tcPr>
            <w:tcW w:w="893" w:type="dxa"/>
          </w:tcPr>
          <w:p w:rsidR="00D32AFE" w:rsidRPr="00CC4616" w:rsidRDefault="00D32AF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.3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  <w:tc>
          <w:tcPr>
            <w:tcW w:w="4347" w:type="dxa"/>
          </w:tcPr>
          <w:p w:rsidR="00D32AFE" w:rsidRPr="00DC505D" w:rsidRDefault="00D32AF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регионального центра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D32AFE" w:rsidRPr="00CC4616" w:rsidRDefault="002770BB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98</w:t>
            </w:r>
          </w:p>
        </w:tc>
      </w:tr>
      <w:tr w:rsidR="00D32AFE" w:rsidRPr="00CC4616" w:rsidTr="00533DEF">
        <w:tc>
          <w:tcPr>
            <w:tcW w:w="893" w:type="dxa"/>
          </w:tcPr>
          <w:p w:rsidR="00D32AFE" w:rsidRPr="00C171C0" w:rsidRDefault="00D32AF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D32AFE" w:rsidRPr="00DC505D" w:rsidRDefault="00D32AF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D32AFE" w:rsidRPr="00704B85" w:rsidRDefault="002770BB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Великий Новгород</w:t>
            </w:r>
          </w:p>
        </w:tc>
      </w:tr>
      <w:tr w:rsidR="00D32AFE" w:rsidRPr="00CC4616" w:rsidTr="00533DEF">
        <w:tc>
          <w:tcPr>
            <w:tcW w:w="893" w:type="dxa"/>
          </w:tcPr>
          <w:p w:rsidR="00D32AFE" w:rsidRPr="00C171C0" w:rsidRDefault="00D32AF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  <w:shd w:val="clear" w:color="auto" w:fill="auto"/>
          </w:tcPr>
          <w:p w:rsidR="00D32AFE" w:rsidRPr="00DC505D" w:rsidRDefault="00D32AF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города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D32AFE" w:rsidRPr="00CC4616" w:rsidRDefault="002770BB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98</w:t>
            </w:r>
          </w:p>
        </w:tc>
      </w:tr>
      <w:tr w:rsidR="002770BB" w:rsidRPr="00CC4616" w:rsidTr="00533DEF">
        <w:tc>
          <w:tcPr>
            <w:tcW w:w="893" w:type="dxa"/>
          </w:tcPr>
          <w:p w:rsidR="002770BB" w:rsidRPr="00C171C0" w:rsidRDefault="002770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1.2.5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  <w:shd w:val="clear" w:color="auto" w:fill="auto"/>
          </w:tcPr>
          <w:p w:rsidR="002770BB" w:rsidRPr="005D6EC0" w:rsidRDefault="002770B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2770BB" w:rsidRPr="005D6EC0" w:rsidRDefault="002770BB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«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Шимск-Феофилова</w:t>
            </w:r>
            <w:proofErr w:type="spellEnd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Пустынь», к шоссе не примыкает</w:t>
            </w:r>
          </w:p>
        </w:tc>
      </w:tr>
      <w:tr w:rsidR="002770BB" w:rsidRPr="00CC4616" w:rsidTr="00533DEF">
        <w:tc>
          <w:tcPr>
            <w:tcW w:w="893" w:type="dxa"/>
          </w:tcPr>
          <w:p w:rsidR="002770BB" w:rsidRPr="00C171C0" w:rsidRDefault="002770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  <w:shd w:val="clear" w:color="auto" w:fill="auto"/>
          </w:tcPr>
          <w:p w:rsidR="002770BB" w:rsidRPr="00DC505D" w:rsidRDefault="002770B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шоссе (км)</w:t>
            </w:r>
          </w:p>
        </w:tc>
        <w:tc>
          <w:tcPr>
            <w:tcW w:w="5472" w:type="dxa"/>
          </w:tcPr>
          <w:p w:rsidR="002770BB" w:rsidRDefault="002770BB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1,0</w:t>
            </w:r>
          </w:p>
        </w:tc>
      </w:tr>
      <w:tr w:rsidR="002770BB" w:rsidRPr="00CC4616" w:rsidTr="00533DEF">
        <w:tc>
          <w:tcPr>
            <w:tcW w:w="893" w:type="dxa"/>
          </w:tcPr>
          <w:p w:rsidR="002770BB" w:rsidRPr="00C171C0" w:rsidRDefault="002770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  <w:shd w:val="clear" w:color="auto" w:fill="auto"/>
          </w:tcPr>
          <w:p w:rsidR="002770BB" w:rsidRPr="005D6EC0" w:rsidRDefault="002770B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2770BB" w:rsidRPr="00830E1D" w:rsidRDefault="00830E1D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830E1D">
              <w:rPr>
                <w:rFonts w:ascii="Cambria" w:hAnsi="Cambria" w:cs="Arial"/>
                <w:iCs/>
                <w:sz w:val="20"/>
                <w:szCs w:val="20"/>
              </w:rPr>
              <w:t>Гравийные дороги</w:t>
            </w:r>
          </w:p>
        </w:tc>
      </w:tr>
      <w:tr w:rsidR="002770BB" w:rsidRPr="00CC4616" w:rsidTr="00533DEF">
        <w:tc>
          <w:tcPr>
            <w:tcW w:w="893" w:type="dxa"/>
          </w:tcPr>
          <w:p w:rsidR="002770BB" w:rsidRPr="00C171C0" w:rsidRDefault="002770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  <w:shd w:val="clear" w:color="auto" w:fill="auto"/>
          </w:tcPr>
          <w:p w:rsidR="002770BB" w:rsidRPr="003731C3" w:rsidRDefault="002770B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 xml:space="preserve">Название 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ближайшего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 xml:space="preserve"> ж/</w:t>
            </w:r>
            <w:proofErr w:type="spellStart"/>
            <w:r w:rsidRPr="003731C3">
              <w:rPr>
                <w:rFonts w:ascii="Cambria" w:hAnsi="Cambria" w:cs="Arial"/>
                <w:sz w:val="20"/>
                <w:szCs w:val="20"/>
              </w:rPr>
              <w:t>д</w:t>
            </w:r>
            <w:proofErr w:type="spellEnd"/>
            <w:r w:rsidRPr="003731C3">
              <w:rPr>
                <w:rFonts w:ascii="Cambria" w:hAnsi="Cambria" w:cs="Arial"/>
                <w:sz w:val="20"/>
                <w:szCs w:val="20"/>
              </w:rPr>
              <w:t xml:space="preserve"> станции</w:t>
            </w:r>
          </w:p>
        </w:tc>
        <w:tc>
          <w:tcPr>
            <w:tcW w:w="5472" w:type="dxa"/>
          </w:tcPr>
          <w:p w:rsidR="002770BB" w:rsidRPr="005D6EC0" w:rsidRDefault="002770BB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iCs/>
                <w:sz w:val="20"/>
                <w:szCs w:val="20"/>
              </w:rPr>
              <w:t>ж</w:t>
            </w:r>
            <w:proofErr w:type="gramEnd"/>
            <w:r>
              <w:rPr>
                <w:rFonts w:ascii="Cambria" w:hAnsi="Cambria" w:cs="Arial"/>
                <w:iCs/>
                <w:sz w:val="20"/>
                <w:szCs w:val="20"/>
              </w:rPr>
              <w:t>/д. ст. Уторгош</w:t>
            </w:r>
          </w:p>
        </w:tc>
      </w:tr>
      <w:tr w:rsidR="002770BB" w:rsidRPr="00CC4616" w:rsidTr="00533DEF">
        <w:tc>
          <w:tcPr>
            <w:tcW w:w="893" w:type="dxa"/>
          </w:tcPr>
          <w:p w:rsidR="002770BB" w:rsidRPr="00C171C0" w:rsidRDefault="002770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  <w:shd w:val="clear" w:color="auto" w:fill="auto"/>
          </w:tcPr>
          <w:p w:rsidR="002770BB" w:rsidRPr="003731C3" w:rsidRDefault="002770B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Расстояние до ближайшей ж/</w:t>
            </w:r>
            <w:proofErr w:type="spellStart"/>
            <w:r w:rsidRPr="003731C3">
              <w:rPr>
                <w:rFonts w:ascii="Cambria" w:hAnsi="Cambria" w:cs="Arial"/>
                <w:sz w:val="20"/>
                <w:szCs w:val="20"/>
              </w:rPr>
              <w:t>д</w:t>
            </w:r>
            <w:proofErr w:type="spellEnd"/>
            <w:r w:rsidRPr="003731C3">
              <w:rPr>
                <w:rFonts w:ascii="Cambria" w:hAnsi="Cambria" w:cs="Arial"/>
                <w:sz w:val="20"/>
                <w:szCs w:val="20"/>
              </w:rPr>
              <w:t xml:space="preserve"> станции (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2770BB" w:rsidRPr="005D6EC0" w:rsidRDefault="002770BB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20</w:t>
            </w:r>
          </w:p>
        </w:tc>
      </w:tr>
      <w:tr w:rsidR="002770BB" w:rsidRPr="00CC4616" w:rsidTr="00533DEF">
        <w:tc>
          <w:tcPr>
            <w:tcW w:w="893" w:type="dxa"/>
          </w:tcPr>
          <w:p w:rsidR="002770BB" w:rsidRPr="002770BB" w:rsidRDefault="002770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2770BB">
              <w:rPr>
                <w:rFonts w:ascii="Cambria" w:hAnsi="Cambria" w:cs="Arial"/>
                <w:iCs/>
                <w:sz w:val="20"/>
                <w:szCs w:val="20"/>
              </w:rPr>
              <w:t>7.3</w:t>
            </w:r>
          </w:p>
        </w:tc>
        <w:tc>
          <w:tcPr>
            <w:tcW w:w="4347" w:type="dxa"/>
            <w:shd w:val="clear" w:color="auto" w:fill="auto"/>
          </w:tcPr>
          <w:p w:rsidR="002770BB" w:rsidRPr="00DC505D" w:rsidRDefault="002770B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Наличие присоединения 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путям</w:t>
            </w:r>
          </w:p>
        </w:tc>
        <w:tc>
          <w:tcPr>
            <w:tcW w:w="5472" w:type="dxa"/>
          </w:tcPr>
          <w:p w:rsidR="002770BB" w:rsidRPr="00416B84" w:rsidRDefault="002770BB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Возможная точка врезки – 20км</w:t>
            </w:r>
          </w:p>
        </w:tc>
      </w:tr>
      <w:tr w:rsidR="002770BB" w:rsidRPr="00CC4616" w:rsidTr="00533DEF">
        <w:tc>
          <w:tcPr>
            <w:tcW w:w="893" w:type="dxa"/>
          </w:tcPr>
          <w:p w:rsidR="002770BB" w:rsidRPr="003731C3" w:rsidRDefault="002770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2770BB">
              <w:rPr>
                <w:rFonts w:ascii="Cambria" w:hAnsi="Cambria" w:cs="Arial"/>
                <w:iCs/>
                <w:sz w:val="20"/>
                <w:szCs w:val="20"/>
              </w:rPr>
              <w:t>7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2770BB" w:rsidRPr="00DC505D" w:rsidRDefault="002770B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ж/</w:t>
            </w:r>
            <w:proofErr w:type="spell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д</w:t>
            </w:r>
            <w:proofErr w:type="spell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путей на территории площадки</w:t>
            </w:r>
          </w:p>
        </w:tc>
        <w:tc>
          <w:tcPr>
            <w:tcW w:w="5472" w:type="dxa"/>
          </w:tcPr>
          <w:p w:rsidR="002770BB" w:rsidRPr="00CC4616" w:rsidRDefault="002770BB" w:rsidP="00D23DE9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2770BB" w:rsidRPr="00CC4616" w:rsidTr="00533DEF">
        <w:tc>
          <w:tcPr>
            <w:tcW w:w="893" w:type="dxa"/>
          </w:tcPr>
          <w:p w:rsidR="002770BB" w:rsidRPr="00C171C0" w:rsidRDefault="002770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2770BB" w:rsidRPr="00DC505D" w:rsidRDefault="002770B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азвание ближайшего аэропорта</w:t>
            </w:r>
          </w:p>
        </w:tc>
        <w:tc>
          <w:tcPr>
            <w:tcW w:w="5472" w:type="dxa"/>
          </w:tcPr>
          <w:p w:rsidR="002770BB" w:rsidRPr="00CC4616" w:rsidRDefault="002770BB" w:rsidP="00D23DE9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«Санкт-Петербург»</w:t>
            </w:r>
          </w:p>
        </w:tc>
      </w:tr>
      <w:tr w:rsidR="002770BB" w:rsidRPr="00CC4616" w:rsidTr="00533DEF">
        <w:tc>
          <w:tcPr>
            <w:tcW w:w="893" w:type="dxa"/>
          </w:tcPr>
          <w:p w:rsidR="002770BB" w:rsidRPr="00C171C0" w:rsidRDefault="002770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2770BB" w:rsidRPr="00DC505D" w:rsidRDefault="002770B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аэропорта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2770BB" w:rsidRPr="00DC505D" w:rsidRDefault="002770BB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302</w:t>
            </w:r>
          </w:p>
        </w:tc>
      </w:tr>
      <w:tr w:rsidR="002770BB" w:rsidRPr="00CC4616" w:rsidTr="00533DEF">
        <w:tc>
          <w:tcPr>
            <w:tcW w:w="893" w:type="dxa"/>
          </w:tcPr>
          <w:p w:rsidR="002770BB" w:rsidRPr="00C171C0" w:rsidRDefault="002770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2770BB" w:rsidRPr="00DC505D" w:rsidRDefault="002770B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азвание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морского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порта </w:t>
            </w:r>
          </w:p>
        </w:tc>
        <w:tc>
          <w:tcPr>
            <w:tcW w:w="5472" w:type="dxa"/>
          </w:tcPr>
          <w:p w:rsidR="002770BB" w:rsidRPr="00CC4616" w:rsidRDefault="002770BB" w:rsidP="00D23DE9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«Санкт-Петербург»</w:t>
            </w:r>
          </w:p>
        </w:tc>
      </w:tr>
      <w:tr w:rsidR="002770BB" w:rsidRPr="00CC4616" w:rsidTr="00533DEF">
        <w:tc>
          <w:tcPr>
            <w:tcW w:w="893" w:type="dxa"/>
          </w:tcPr>
          <w:p w:rsidR="002770BB" w:rsidRPr="00C171C0" w:rsidRDefault="002770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2770BB" w:rsidRPr="00DC505D" w:rsidRDefault="002770B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морского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порта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2770BB" w:rsidRPr="00DC505D" w:rsidRDefault="002770BB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302</w:t>
            </w:r>
          </w:p>
        </w:tc>
      </w:tr>
      <w:tr w:rsidR="002770BB" w:rsidRPr="00CC4616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BB" w:rsidRPr="00C171C0" w:rsidRDefault="002770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BB" w:rsidRPr="00DC505D" w:rsidRDefault="002770B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азвание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речного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порта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BB" w:rsidRPr="00D63F0D" w:rsidRDefault="002770BB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«Великий Новгород»</w:t>
            </w:r>
          </w:p>
        </w:tc>
      </w:tr>
      <w:tr w:rsidR="002770BB" w:rsidRPr="00CC4616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BB" w:rsidRPr="00C171C0" w:rsidRDefault="002770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BB" w:rsidRPr="00D63F0D" w:rsidRDefault="002770B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63F0D">
              <w:rPr>
                <w:rFonts w:ascii="Cambria" w:hAnsi="Cambria" w:cs="Arial"/>
                <w:sz w:val="20"/>
                <w:szCs w:val="20"/>
              </w:rPr>
              <w:t>Расстояние до ближайшего речного порта (</w:t>
            </w:r>
            <w:proofErr w:type="gramStart"/>
            <w:r w:rsidRPr="00D63F0D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D63F0D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BB" w:rsidRPr="00D63F0D" w:rsidRDefault="002770BB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98</w:t>
            </w:r>
          </w:p>
        </w:tc>
      </w:tr>
    </w:tbl>
    <w:p w:rsidR="00CD4324" w:rsidRPr="000F4197" w:rsidRDefault="00CD4324" w:rsidP="00E76F9D">
      <w:pPr>
        <w:pStyle w:val="1"/>
      </w:pPr>
      <w:bookmarkStart w:id="3" w:name="_Toc284874824"/>
      <w:bookmarkEnd w:id="2"/>
      <w:r>
        <w:t>Р</w:t>
      </w:r>
      <w:r w:rsidRPr="00CC4616">
        <w:t xml:space="preserve">аздел 2. </w:t>
      </w:r>
      <w:r w:rsidR="0018099F">
        <w:t>З</w:t>
      </w:r>
      <w:r w:rsidR="0018099F" w:rsidRPr="00CC4616">
        <w:t>емельный участок</w:t>
      </w:r>
      <w:r w:rsidR="0018099F">
        <w:t xml:space="preserve"> и</w:t>
      </w:r>
      <w:r w:rsidR="0018099F" w:rsidRPr="00CC4616">
        <w:t xml:space="preserve"> </w:t>
      </w:r>
      <w:r w:rsidR="0018099F">
        <w:t>и</w:t>
      </w:r>
      <w:r w:rsidRPr="00CC4616">
        <w:t xml:space="preserve">нфраструктура </w:t>
      </w:r>
      <w:r w:rsidR="007A35FF">
        <w:t>площадки</w:t>
      </w:r>
      <w:bookmarkEnd w:id="3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074"/>
      </w:tblGrid>
      <w:tr w:rsidR="009A3DCE" w:rsidRPr="009A3DCE" w:rsidTr="00163BE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3731C3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9A3DCE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561009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561009" w:rsidRPr="00163BE3" w:rsidRDefault="00163BE3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561009" w:rsidRPr="00561009" w:rsidRDefault="00561009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</w:t>
            </w:r>
            <w:proofErr w:type="gramStart"/>
            <w:r w:rsidRPr="00561009">
              <w:rPr>
                <w:rFonts w:ascii="Cambria" w:hAnsi="Cambria" w:cs="Arial"/>
                <w:sz w:val="20"/>
                <w:szCs w:val="20"/>
              </w:rPr>
              <w:t>га</w:t>
            </w:r>
            <w:proofErr w:type="gramEnd"/>
            <w:r w:rsidRPr="0056100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561009" w:rsidRPr="0012667F" w:rsidRDefault="002770BB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Общая площадь - 488</w:t>
            </w:r>
          </w:p>
        </w:tc>
      </w:tr>
      <w:tr w:rsidR="00163BE3" w:rsidRPr="007C6140" w:rsidTr="00533DEF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12667F" w:rsidRDefault="008B773E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Инвестиционная площадка представлена несколькими участками, не граничащими друг с другом: </w:t>
            </w:r>
            <w:r w:rsidR="002770BB">
              <w:rPr>
                <w:rFonts w:ascii="Cambria" w:hAnsi="Cambria" w:cs="Arial"/>
                <w:iCs/>
                <w:sz w:val="20"/>
                <w:szCs w:val="20"/>
              </w:rPr>
              <w:t>5 участков – сло</w:t>
            </w:r>
            <w:r w:rsidR="00830E1D">
              <w:rPr>
                <w:rFonts w:ascii="Cambria" w:hAnsi="Cambria" w:cs="Arial"/>
                <w:iCs/>
                <w:sz w:val="20"/>
                <w:szCs w:val="20"/>
              </w:rPr>
              <w:t xml:space="preserve">жные многоугольники,  9 - </w:t>
            </w:r>
            <w:proofErr w:type="spellStart"/>
            <w:r w:rsidR="00830E1D">
              <w:rPr>
                <w:rFonts w:ascii="Cambria" w:hAnsi="Cambria" w:cs="Arial"/>
                <w:iCs/>
                <w:sz w:val="20"/>
                <w:szCs w:val="20"/>
              </w:rPr>
              <w:t>мелкоконтурные</w:t>
            </w:r>
            <w:proofErr w:type="spellEnd"/>
            <w:r w:rsidR="002770BB">
              <w:rPr>
                <w:rFonts w:ascii="Cambria" w:hAnsi="Cambria" w:cs="Arial"/>
                <w:iCs/>
                <w:sz w:val="20"/>
                <w:szCs w:val="20"/>
              </w:rPr>
              <w:t xml:space="preserve"> земельные участки. 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770BB" w:rsidRPr="00D13DC4" w:rsidRDefault="00830E1D" w:rsidP="00830E1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13DC4">
              <w:rPr>
                <w:rFonts w:ascii="Cambria" w:hAnsi="Cambria" w:cs="Arial"/>
                <w:iCs/>
                <w:sz w:val="20"/>
                <w:szCs w:val="20"/>
              </w:rPr>
              <w:t>1 участок: длина – 826 м, ширина – 678 м;</w:t>
            </w:r>
          </w:p>
          <w:p w:rsidR="00830E1D" w:rsidRPr="00D13DC4" w:rsidRDefault="00D13DC4" w:rsidP="00830E1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13DC4">
              <w:rPr>
                <w:rFonts w:ascii="Cambria" w:hAnsi="Cambria" w:cs="Arial"/>
                <w:iCs/>
                <w:sz w:val="20"/>
                <w:szCs w:val="20"/>
              </w:rPr>
              <w:t>2 участок: длина – 612 м, ширина – 556</w:t>
            </w:r>
            <w:r w:rsidR="00830E1D" w:rsidRPr="00D13DC4">
              <w:rPr>
                <w:rFonts w:ascii="Cambria" w:hAnsi="Cambria" w:cs="Arial"/>
                <w:iCs/>
                <w:sz w:val="20"/>
                <w:szCs w:val="20"/>
              </w:rPr>
              <w:t xml:space="preserve"> м;</w:t>
            </w:r>
          </w:p>
          <w:p w:rsidR="00D13DC4" w:rsidRPr="00D13DC4" w:rsidRDefault="00D13DC4" w:rsidP="00830E1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13DC4">
              <w:rPr>
                <w:rFonts w:ascii="Cambria" w:hAnsi="Cambria" w:cs="Arial"/>
                <w:iCs/>
                <w:sz w:val="20"/>
                <w:szCs w:val="20"/>
              </w:rPr>
              <w:t>3 участок: длина – 752 м, ширина – 88 м;</w:t>
            </w:r>
          </w:p>
          <w:p w:rsidR="00D13DC4" w:rsidRPr="00D13DC4" w:rsidRDefault="00D13DC4" w:rsidP="00830E1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13DC4">
              <w:rPr>
                <w:rFonts w:ascii="Cambria" w:hAnsi="Cambria" w:cs="Arial"/>
                <w:iCs/>
                <w:sz w:val="20"/>
                <w:szCs w:val="20"/>
              </w:rPr>
              <w:t>4 участок: длина – 1300 м, ширина – 1000 м;</w:t>
            </w:r>
          </w:p>
          <w:p w:rsidR="00D13DC4" w:rsidRPr="00D13DC4" w:rsidRDefault="00D13DC4" w:rsidP="00830E1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13DC4">
              <w:rPr>
                <w:rFonts w:ascii="Cambria" w:hAnsi="Cambria" w:cs="Arial"/>
                <w:iCs/>
                <w:sz w:val="20"/>
                <w:szCs w:val="20"/>
              </w:rPr>
              <w:t>5 участок: длина – 1200 м, ширина – 520 м;</w:t>
            </w:r>
          </w:p>
          <w:p w:rsidR="00D13DC4" w:rsidRPr="00D13DC4" w:rsidRDefault="00D13DC4" w:rsidP="00830E1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13DC4">
              <w:rPr>
                <w:rFonts w:ascii="Cambria" w:hAnsi="Cambria" w:cs="Arial"/>
                <w:iCs/>
                <w:sz w:val="20"/>
                <w:szCs w:val="20"/>
              </w:rPr>
              <w:t xml:space="preserve">Остальные 9 земельных участков – </w:t>
            </w:r>
            <w:proofErr w:type="spellStart"/>
            <w:r w:rsidRPr="00D13DC4">
              <w:rPr>
                <w:rFonts w:ascii="Cambria" w:hAnsi="Cambria" w:cs="Arial"/>
                <w:iCs/>
                <w:sz w:val="20"/>
                <w:szCs w:val="20"/>
              </w:rPr>
              <w:t>мелко</w:t>
            </w:r>
            <w:r w:rsidR="008E58E0">
              <w:rPr>
                <w:rFonts w:ascii="Cambria" w:hAnsi="Cambria" w:cs="Arial"/>
                <w:iCs/>
                <w:sz w:val="20"/>
                <w:szCs w:val="20"/>
              </w:rPr>
              <w:t>ко</w:t>
            </w:r>
            <w:r w:rsidRPr="00D13DC4">
              <w:rPr>
                <w:rFonts w:ascii="Cambria" w:hAnsi="Cambria" w:cs="Arial"/>
                <w:iCs/>
                <w:sz w:val="20"/>
                <w:szCs w:val="20"/>
              </w:rPr>
              <w:t>нтурные</w:t>
            </w:r>
            <w:proofErr w:type="spellEnd"/>
            <w:r w:rsidRPr="00D13DC4"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</w:tr>
      <w:tr w:rsidR="00993D60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993D60" w:rsidRPr="00163BE3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993D60" w:rsidRDefault="002770BB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Рельеф равнинный</w:t>
            </w:r>
            <w:r w:rsidR="00D23DE9">
              <w:rPr>
                <w:rFonts w:ascii="Cambria" w:hAnsi="Cambria" w:cs="Arial"/>
                <w:iCs/>
                <w:sz w:val="20"/>
                <w:szCs w:val="20"/>
              </w:rPr>
              <w:t xml:space="preserve">. </w:t>
            </w:r>
          </w:p>
          <w:p w:rsidR="00D23DE9" w:rsidRDefault="00D23DE9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Состоит:</w:t>
            </w:r>
          </w:p>
          <w:p w:rsidR="00D23DE9" w:rsidRDefault="00D23DE9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Сельхозугодия -                                         452,2 га</w:t>
            </w:r>
          </w:p>
          <w:p w:rsidR="00D23DE9" w:rsidRDefault="00D23DE9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    в т.ч. пашня -                                          380,5 га</w:t>
            </w:r>
          </w:p>
          <w:p w:rsidR="00D23DE9" w:rsidRDefault="00D23DE9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               сенокосы -                                       42,0 га</w:t>
            </w:r>
          </w:p>
          <w:p w:rsidR="00D23DE9" w:rsidRDefault="00D23DE9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               пастбища -                                       29,7 га</w:t>
            </w:r>
          </w:p>
          <w:p w:rsidR="00D23DE9" w:rsidRDefault="00D23DE9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Кустарник-                                                       12,0 га</w:t>
            </w:r>
          </w:p>
          <w:p w:rsidR="00D23DE9" w:rsidRDefault="00D23DE9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Мелиоративные канавы и каналы -       14,6 га</w:t>
            </w:r>
          </w:p>
          <w:p w:rsidR="00D23DE9" w:rsidRDefault="00D23DE9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Дороги -                                                               7,0 га</w:t>
            </w:r>
          </w:p>
          <w:p w:rsidR="00D23DE9" w:rsidRDefault="00D23DE9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Болото -                                                                1,6 га</w:t>
            </w:r>
          </w:p>
          <w:p w:rsidR="00D23DE9" w:rsidRPr="0012667F" w:rsidRDefault="00D23DE9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Прочие -                                                                0,6 га</w:t>
            </w:r>
          </w:p>
        </w:tc>
      </w:tr>
      <w:tr w:rsidR="00993D60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993D60" w:rsidRPr="00163BE3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993D60" w:rsidRPr="0012667F" w:rsidRDefault="002770BB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Почвы дерново-подзолистые, среднесуглинистые, тяжелые суглинки</w:t>
            </w:r>
          </w:p>
        </w:tc>
      </w:tr>
      <w:tr w:rsidR="00993D60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993D60" w:rsidRPr="00163BE3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Глубина промерзания,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993D60" w:rsidRPr="0012667F" w:rsidRDefault="00993D60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1,6</w:t>
            </w:r>
          </w:p>
        </w:tc>
      </w:tr>
      <w:tr w:rsidR="00993D60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993D60" w:rsidRPr="00163BE3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Уровень грунтовых вод,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993D60" w:rsidRPr="0012667F" w:rsidRDefault="002770BB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 данных</w:t>
            </w:r>
          </w:p>
        </w:tc>
      </w:tr>
      <w:tr w:rsidR="00993D60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993D60" w:rsidRPr="00163BE3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993D60" w:rsidRPr="003C2565" w:rsidRDefault="00993D60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C2565">
              <w:rPr>
                <w:rFonts w:ascii="Cambria" w:hAnsi="Cambria" w:cs="Arial"/>
                <w:iCs/>
                <w:sz w:val="20"/>
                <w:szCs w:val="20"/>
              </w:rPr>
              <w:t>отсутствует</w:t>
            </w:r>
          </w:p>
        </w:tc>
      </w:tr>
      <w:tr w:rsidR="00993D60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993D60" w:rsidRPr="00561009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993D60" w:rsidRPr="0012667F" w:rsidRDefault="00993D60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993D60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993D60" w:rsidRPr="00561009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561009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993D60" w:rsidRPr="00D13DC4" w:rsidRDefault="00993D60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13DC4">
              <w:rPr>
                <w:rFonts w:ascii="Cambria" w:hAnsi="Cambria" w:cs="Arial"/>
                <w:iCs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13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D13DC4" w:rsidRDefault="00D13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D13DC4" w:rsidRPr="00561009" w:rsidRDefault="00D13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561009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D13DC4" w:rsidRPr="00BA4C8A" w:rsidRDefault="00D13DC4" w:rsidP="007A6F1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A4C8A">
              <w:rPr>
                <w:rFonts w:ascii="Cambria" w:hAnsi="Cambria" w:cs="Arial"/>
                <w:iCs/>
                <w:sz w:val="20"/>
                <w:szCs w:val="20"/>
              </w:rPr>
              <w:t>СХ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.1.</w:t>
            </w:r>
            <w:r w:rsidRPr="00BA4C8A">
              <w:rPr>
                <w:rFonts w:ascii="Cambria" w:hAnsi="Cambria" w:cs="Arial"/>
                <w:iCs/>
                <w:sz w:val="20"/>
                <w:szCs w:val="20"/>
              </w:rPr>
              <w:t xml:space="preserve"> (зона сельскохозяйственного использования)</w:t>
            </w:r>
          </w:p>
        </w:tc>
      </w:tr>
      <w:tr w:rsidR="00D13DC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13DC4" w:rsidRPr="00533DEF" w:rsidRDefault="00D13DC4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13DC4" w:rsidRPr="00533DEF" w:rsidRDefault="00D13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13DC4" w:rsidRDefault="00D13DC4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 и 2 участки – с</w:t>
            </w:r>
            <w:r w:rsidRPr="00D13DC4">
              <w:rPr>
                <w:rFonts w:ascii="Cambria" w:hAnsi="Cambria" w:cs="Arial"/>
                <w:iCs/>
                <w:sz w:val="20"/>
                <w:szCs w:val="20"/>
              </w:rPr>
              <w:t>ельхозугодия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;</w:t>
            </w:r>
          </w:p>
          <w:p w:rsidR="00D13DC4" w:rsidRDefault="00D13DC4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3 участок - </w:t>
            </w:r>
            <w:r w:rsidRPr="00D13DC4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13DC4">
              <w:rPr>
                <w:rFonts w:ascii="Cambria" w:hAnsi="Cambria" w:cs="Arial"/>
                <w:iCs/>
                <w:sz w:val="20"/>
                <w:szCs w:val="20"/>
              </w:rPr>
              <w:t>гослесфонд</w:t>
            </w:r>
            <w:proofErr w:type="spellEnd"/>
            <w:r>
              <w:rPr>
                <w:rFonts w:ascii="Cambria" w:hAnsi="Cambria" w:cs="Arial"/>
                <w:iCs/>
                <w:sz w:val="20"/>
                <w:szCs w:val="20"/>
              </w:rPr>
              <w:t>;</w:t>
            </w:r>
          </w:p>
          <w:p w:rsidR="00D13DC4" w:rsidRDefault="00D13DC4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4 участок – 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гослесфонд</w:t>
            </w:r>
            <w:proofErr w:type="spellEnd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и жилая зона;</w:t>
            </w:r>
          </w:p>
          <w:p w:rsidR="00D13DC4" w:rsidRPr="00D13DC4" w:rsidRDefault="00D13DC4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5 участок – жилая зона.</w:t>
            </w:r>
          </w:p>
        </w:tc>
      </w:tr>
      <w:tr w:rsidR="00D13DC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13DC4" w:rsidRDefault="00D13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13DC4" w:rsidRPr="00163BE3" w:rsidRDefault="00D13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13DC4" w:rsidRDefault="00D13DC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0,5</w:t>
            </w:r>
          </w:p>
        </w:tc>
      </w:tr>
      <w:tr w:rsidR="00D13DC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13DC4" w:rsidRDefault="00D13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13DC4" w:rsidRPr="00163BE3" w:rsidRDefault="00D13DC4" w:rsidP="002770BB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13DC4" w:rsidRDefault="00D13DC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D13DC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13DC4" w:rsidRDefault="00D13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13DC4" w:rsidRPr="00163BE3" w:rsidRDefault="00D13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163BE3">
              <w:rPr>
                <w:rFonts w:ascii="Cambria" w:hAnsi="Cambria" w:cs="Arial"/>
                <w:sz w:val="20"/>
                <w:szCs w:val="20"/>
              </w:rPr>
              <w:t>водоохранная</w:t>
            </w:r>
            <w:proofErr w:type="spellEnd"/>
            <w:r w:rsidRPr="00163BE3">
              <w:rPr>
                <w:rFonts w:ascii="Cambria" w:hAnsi="Cambria" w:cs="Arial"/>
                <w:sz w:val="20"/>
                <w:szCs w:val="20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13DC4" w:rsidRPr="00D13DC4" w:rsidRDefault="00D13DC4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13DC4"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D13DC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13DC4" w:rsidRDefault="00D13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13DC4" w:rsidRPr="00163BE3" w:rsidRDefault="00D13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8E58E0" w:rsidRPr="00551E84" w:rsidRDefault="008E58E0" w:rsidP="008E58E0">
            <w:pPr>
              <w:pStyle w:val="ConsNormal"/>
              <w:tabs>
                <w:tab w:val="left" w:pos="1080"/>
              </w:tabs>
              <w:suppressAutoHyphens w:val="0"/>
              <w:autoSpaceDN w:val="0"/>
              <w:adjustRightInd w:val="0"/>
              <w:ind w:firstLine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</w:t>
            </w:r>
            <w:r w:rsidRPr="00551E84">
              <w:rPr>
                <w:rFonts w:asciiTheme="majorHAnsi" w:hAnsiTheme="majorHAnsi" w:cs="Times New Roman"/>
              </w:rPr>
              <w:t>ичные подсобные хозяйства; пашни; многолетние насаждения; пастбища; сенокосы;</w:t>
            </w:r>
          </w:p>
          <w:p w:rsidR="008E58E0" w:rsidRPr="00551E84" w:rsidRDefault="008E58E0" w:rsidP="008E58E0">
            <w:pPr>
              <w:pStyle w:val="ConsNormal"/>
              <w:tabs>
                <w:tab w:val="left" w:pos="1080"/>
              </w:tabs>
              <w:suppressAutoHyphens w:val="0"/>
              <w:autoSpaceDN w:val="0"/>
              <w:adjustRightInd w:val="0"/>
              <w:ind w:firstLine="0"/>
              <w:rPr>
                <w:rFonts w:asciiTheme="majorHAnsi" w:hAnsiTheme="majorHAnsi" w:cs="Times New Roman"/>
              </w:rPr>
            </w:pPr>
            <w:r w:rsidRPr="00551E84">
              <w:rPr>
                <w:rFonts w:asciiTheme="majorHAnsi" w:hAnsiTheme="majorHAnsi" w:cs="Times New Roman"/>
              </w:rPr>
              <w:t>садоводство, огородничество; объекты дачного строительства; хозяйственные постройки и строения для содержания домашних животных; скотоводческие и птицеводческие фермы и комплексы; зверофермы; питомники; овощехранилища;</w:t>
            </w:r>
          </w:p>
          <w:p w:rsidR="00D13DC4" w:rsidRPr="00551E84" w:rsidRDefault="008E58E0" w:rsidP="008E58E0">
            <w:pPr>
              <w:pStyle w:val="ConsNormal"/>
              <w:tabs>
                <w:tab w:val="left" w:pos="1080"/>
              </w:tabs>
              <w:suppressAutoHyphens w:val="0"/>
              <w:autoSpaceDN w:val="0"/>
              <w:adjustRightInd w:val="0"/>
              <w:ind w:firstLine="0"/>
              <w:rPr>
                <w:rFonts w:asciiTheme="majorHAnsi" w:hAnsiTheme="majorHAnsi" w:cs="Times New Roman"/>
              </w:rPr>
            </w:pPr>
            <w:r w:rsidRPr="00551E84">
              <w:rPr>
                <w:rFonts w:asciiTheme="majorHAnsi" w:hAnsiTheme="majorHAnsi" w:cs="Times New Roman"/>
              </w:rPr>
              <w:t xml:space="preserve">зернохранилища; объекты, связанные с обработкой </w:t>
            </w:r>
            <w:r w:rsidRPr="00551E84">
              <w:rPr>
                <w:rFonts w:asciiTheme="majorHAnsi" w:hAnsiTheme="majorHAnsi" w:cs="Times New Roman"/>
                <w:snapToGrid w:val="0"/>
              </w:rPr>
              <w:t>сель</w:t>
            </w:r>
            <w:r w:rsidRPr="00551E84">
              <w:rPr>
                <w:rFonts w:asciiTheme="majorHAnsi" w:hAnsiTheme="majorHAnsi" w:cs="Times New Roman"/>
              </w:rPr>
              <w:t>скохозяйственного сырья для хранения; конюшни; теплицы, парники; парки сельхозтехники; склады удобрений; сооружения для заготовки и складирования сельскохозяйственного сырья; иные объекты сельскохозяйственного назначения; инженерно-технические объекты и сооружения, обеспечивающие реализацию разрешенного использования недвижимости в территориальной зоне (</w:t>
            </w:r>
            <w:proofErr w:type="spellStart"/>
            <w:r w:rsidRPr="00551E84">
              <w:rPr>
                <w:rFonts w:asciiTheme="majorHAnsi" w:hAnsiTheme="majorHAnsi" w:cs="Times New Roman"/>
              </w:rPr>
              <w:t>электр</w:t>
            </w:r>
            <w:proofErr w:type="gramStart"/>
            <w:r w:rsidRPr="00551E84">
              <w:rPr>
                <w:rFonts w:asciiTheme="majorHAnsi" w:hAnsiTheme="majorHAnsi" w:cs="Times New Roman"/>
              </w:rPr>
              <w:t>о</w:t>
            </w:r>
            <w:proofErr w:type="spellEnd"/>
            <w:r w:rsidRPr="00551E84">
              <w:rPr>
                <w:rFonts w:asciiTheme="majorHAnsi" w:hAnsiTheme="majorHAnsi" w:cs="Times New Roman"/>
              </w:rPr>
              <w:t>-</w:t>
            </w:r>
            <w:proofErr w:type="gramEnd"/>
            <w:r w:rsidRPr="00551E84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551E84">
              <w:rPr>
                <w:rFonts w:asciiTheme="majorHAnsi" w:hAnsiTheme="majorHAnsi" w:cs="Times New Roman"/>
              </w:rPr>
              <w:t>водо</w:t>
            </w:r>
            <w:proofErr w:type="spellEnd"/>
            <w:r w:rsidRPr="00551E84">
              <w:rPr>
                <w:rFonts w:asciiTheme="majorHAnsi" w:hAnsiTheme="majorHAnsi" w:cs="Times New Roman"/>
              </w:rPr>
              <w:t>-, тепло-, газоснабжение, канализация, телефонизация и т.д.)</w:t>
            </w:r>
          </w:p>
        </w:tc>
      </w:tr>
      <w:tr w:rsidR="00D13DC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13DC4" w:rsidRDefault="00D13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13DC4" w:rsidRPr="00163BE3" w:rsidRDefault="00D13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13DC4" w:rsidRPr="00D13DC4" w:rsidRDefault="00D13DC4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13DC4"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D13DC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13DC4" w:rsidRDefault="00D13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13DC4" w:rsidRPr="00163BE3" w:rsidRDefault="00D13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13DC4" w:rsidRPr="00D13DC4" w:rsidRDefault="00D13DC4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13DC4">
              <w:rPr>
                <w:rFonts w:ascii="Cambria" w:hAnsi="Cambria" w:cs="Arial"/>
                <w:iCs/>
                <w:sz w:val="20"/>
                <w:szCs w:val="20"/>
              </w:rPr>
              <w:t>Сельскохозяйственное производство</w:t>
            </w:r>
          </w:p>
        </w:tc>
      </w:tr>
      <w:tr w:rsidR="00D13DC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13DC4" w:rsidRDefault="00D13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13DC4" w:rsidRDefault="00D13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13DC4" w:rsidRPr="00D13DC4" w:rsidRDefault="008E58E0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Река </w:t>
            </w:r>
            <w:r w:rsidR="00D13DC4" w:rsidRPr="00D13DC4">
              <w:rPr>
                <w:rFonts w:ascii="Cambria" w:hAnsi="Cambria" w:cs="Arial"/>
                <w:iCs/>
                <w:sz w:val="20"/>
                <w:szCs w:val="20"/>
              </w:rPr>
              <w:t>Черная</w:t>
            </w:r>
          </w:p>
        </w:tc>
      </w:tr>
      <w:tr w:rsidR="00D13DC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13DC4" w:rsidRDefault="00D13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13DC4" w:rsidRPr="00561009" w:rsidRDefault="00D13DC4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13DC4" w:rsidRDefault="00D13DC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D13DC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13DC4" w:rsidRDefault="00D13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13DC4" w:rsidRPr="00561009" w:rsidRDefault="00D13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13DC4" w:rsidRDefault="00D13DC4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Аренда (цена отражена в п. 2.1.18.2.) или приобретение (на аукционе по рыночной стоимости или по кадастровой стоимости)</w:t>
            </w:r>
          </w:p>
        </w:tc>
      </w:tr>
      <w:tr w:rsidR="00D13DC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13DC4" w:rsidRDefault="00D13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13DC4" w:rsidRPr="00561009" w:rsidRDefault="00D13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13DC4" w:rsidRDefault="00D13DC4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0,018 руб./кв.м. в год</w:t>
            </w:r>
          </w:p>
        </w:tc>
      </w:tr>
      <w:tr w:rsidR="00D13DC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13DC4" w:rsidRDefault="00D13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13DC4" w:rsidRPr="00561009" w:rsidRDefault="00D13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13DC4" w:rsidRPr="00D13DC4" w:rsidRDefault="00D13DC4" w:rsidP="00D23DE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13DC4">
              <w:rPr>
                <w:rFonts w:ascii="Cambria" w:hAnsi="Cambria" w:cs="Arial"/>
                <w:iCs/>
                <w:sz w:val="20"/>
                <w:szCs w:val="20"/>
              </w:rPr>
              <w:t>За счет средств собственника или инвестора: топографическая съемка, составление кадастрового плана, межевание, регистрация.</w:t>
            </w:r>
          </w:p>
        </w:tc>
      </w:tr>
      <w:tr w:rsidR="00D13DC4" w:rsidRPr="00F239B7" w:rsidTr="00163BE3">
        <w:tc>
          <w:tcPr>
            <w:tcW w:w="893" w:type="dxa"/>
            <w:shd w:val="clear" w:color="auto" w:fill="D9D9D9"/>
          </w:tcPr>
          <w:p w:rsidR="00D13DC4" w:rsidRPr="007C6140" w:rsidRDefault="00D13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13DC4" w:rsidRPr="00F239B7" w:rsidRDefault="00D13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Инженерные изыскания 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bookmarkEnd w:id="4"/>
      <w:tr w:rsidR="00D13DC4" w:rsidRPr="00F239B7" w:rsidTr="00533DEF">
        <w:tc>
          <w:tcPr>
            <w:tcW w:w="893" w:type="dxa"/>
          </w:tcPr>
          <w:p w:rsidR="00D13DC4" w:rsidRPr="007C6140" w:rsidRDefault="00D13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D13DC4" w:rsidRPr="005D6EC0" w:rsidRDefault="00D13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 xml:space="preserve">Наличие </w:t>
            </w:r>
            <w:proofErr w:type="spellStart"/>
            <w:r w:rsidRPr="005D6EC0">
              <w:rPr>
                <w:rFonts w:ascii="Cambria" w:hAnsi="Cambria" w:cs="Arial"/>
                <w:sz w:val="20"/>
                <w:szCs w:val="20"/>
              </w:rPr>
              <w:t>геоподосновы</w:t>
            </w:r>
            <w:proofErr w:type="spellEnd"/>
            <w:r w:rsidRPr="005D6EC0">
              <w:rPr>
                <w:rFonts w:ascii="Cambria" w:hAnsi="Cambria" w:cs="Arial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5074" w:type="dxa"/>
          </w:tcPr>
          <w:p w:rsidR="00D13DC4" w:rsidRPr="005D6EC0" w:rsidRDefault="00D13DC4" w:rsidP="00D23DE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D13DC4" w:rsidRPr="00F239B7" w:rsidTr="00533DEF">
        <w:tc>
          <w:tcPr>
            <w:tcW w:w="893" w:type="dxa"/>
          </w:tcPr>
          <w:p w:rsidR="00D13DC4" w:rsidRPr="007C6140" w:rsidRDefault="00D13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D13DC4" w:rsidRPr="005D6EC0" w:rsidRDefault="00D13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5074" w:type="dxa"/>
          </w:tcPr>
          <w:p w:rsidR="00D13DC4" w:rsidRDefault="00D13DC4">
            <w:r w:rsidRPr="00127429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D13DC4" w:rsidRPr="00F239B7" w:rsidTr="00533DEF">
        <w:tc>
          <w:tcPr>
            <w:tcW w:w="893" w:type="dxa"/>
          </w:tcPr>
          <w:p w:rsidR="00D13DC4" w:rsidRPr="007C6140" w:rsidRDefault="00D13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D13DC4" w:rsidRPr="005D6EC0" w:rsidRDefault="00D13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</w:tcPr>
          <w:p w:rsidR="00D13DC4" w:rsidRDefault="00D13DC4">
            <w:r w:rsidRPr="00127429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D13DC4" w:rsidRPr="00F239B7" w:rsidTr="00533DEF">
        <w:tc>
          <w:tcPr>
            <w:tcW w:w="893" w:type="dxa"/>
          </w:tcPr>
          <w:p w:rsidR="00D13DC4" w:rsidRPr="008C7FF0" w:rsidRDefault="00D13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D13DC4" w:rsidRPr="005D6EC0" w:rsidRDefault="00D13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5074" w:type="dxa"/>
          </w:tcPr>
          <w:p w:rsidR="00D13DC4" w:rsidRDefault="00D13DC4">
            <w:r w:rsidRPr="00127429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D13DC4" w:rsidRPr="00F239B7" w:rsidTr="00533DEF">
        <w:tc>
          <w:tcPr>
            <w:tcW w:w="893" w:type="dxa"/>
          </w:tcPr>
          <w:p w:rsidR="00D13DC4" w:rsidRPr="008C7FF0" w:rsidRDefault="00D13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2.2.5</w:t>
            </w:r>
          </w:p>
        </w:tc>
        <w:tc>
          <w:tcPr>
            <w:tcW w:w="4347" w:type="dxa"/>
          </w:tcPr>
          <w:p w:rsidR="00D13DC4" w:rsidRPr="005D6EC0" w:rsidRDefault="00D13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</w:tcPr>
          <w:p w:rsidR="00D13DC4" w:rsidRDefault="00D13DC4">
            <w:r w:rsidRPr="00127429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D13DC4" w:rsidRPr="00F239B7" w:rsidTr="00533DEF">
        <w:tc>
          <w:tcPr>
            <w:tcW w:w="893" w:type="dxa"/>
          </w:tcPr>
          <w:p w:rsidR="00D13DC4" w:rsidRPr="008C7FF0" w:rsidRDefault="00D13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D13DC4" w:rsidRPr="005D6EC0" w:rsidRDefault="00D13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</w:tcPr>
          <w:p w:rsidR="00D13DC4" w:rsidRDefault="00D13DC4">
            <w:r w:rsidRPr="00127429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D13DC4" w:rsidRPr="00F239B7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13DC4" w:rsidRPr="008C7FF0" w:rsidRDefault="00D13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13DC4" w:rsidRPr="005D6EC0" w:rsidRDefault="00D13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13DC4" w:rsidRDefault="00D13DC4">
            <w:r w:rsidRPr="00127429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D13DC4" w:rsidRPr="007C6140" w:rsidTr="00163BE3">
        <w:tc>
          <w:tcPr>
            <w:tcW w:w="893" w:type="dxa"/>
            <w:shd w:val="clear" w:color="auto" w:fill="D9D9D9"/>
          </w:tcPr>
          <w:p w:rsidR="00D13DC4" w:rsidRPr="007C6140" w:rsidRDefault="00D13DC4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13DC4" w:rsidRPr="007C6140" w:rsidRDefault="00D13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D13DC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13DC4" w:rsidRPr="007C6140" w:rsidRDefault="00D13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lastRenderedPageBreak/>
              <w:t>2.3.1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13DC4" w:rsidRPr="007C6140" w:rsidRDefault="00D13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13DC4" w:rsidRDefault="00D13DC4">
            <w:r>
              <w:rPr>
                <w:rFonts w:ascii="Cambria" w:hAnsi="Cambria" w:cs="Arial"/>
                <w:sz w:val="20"/>
                <w:szCs w:val="20"/>
              </w:rPr>
              <w:t>контора</w:t>
            </w:r>
          </w:p>
        </w:tc>
      </w:tr>
      <w:tr w:rsidR="00D13DC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13DC4" w:rsidRPr="00170DF7" w:rsidRDefault="00D13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13DC4" w:rsidRPr="007C6140" w:rsidRDefault="00D13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13DC4" w:rsidRDefault="00D13DC4">
            <w:r>
              <w:rPr>
                <w:rFonts w:ascii="Cambria" w:hAnsi="Cambria" w:cs="Arial"/>
                <w:sz w:val="20"/>
                <w:szCs w:val="20"/>
              </w:rPr>
              <w:t>нет данных</w:t>
            </w:r>
          </w:p>
        </w:tc>
      </w:tr>
      <w:tr w:rsidR="00D13DC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13DC4" w:rsidRPr="00170DF7" w:rsidRDefault="00D13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13DC4" w:rsidRPr="007C6140" w:rsidRDefault="00D13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13DC4" w:rsidRDefault="00D13DC4" w:rsidP="00D23DE9">
            <w:r>
              <w:rPr>
                <w:rFonts w:ascii="Cambria" w:hAnsi="Cambria" w:cs="Arial"/>
                <w:sz w:val="20"/>
                <w:szCs w:val="20"/>
              </w:rPr>
              <w:t>нет данных</w:t>
            </w:r>
          </w:p>
        </w:tc>
      </w:tr>
      <w:tr w:rsidR="00D13DC4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Pr="000A0BF9" w:rsidRDefault="00D13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Pr="007C6140" w:rsidRDefault="00D13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Default="00D13DC4" w:rsidP="00D23DE9">
            <w:r>
              <w:rPr>
                <w:rFonts w:ascii="Cambria" w:hAnsi="Cambria" w:cs="Arial"/>
                <w:sz w:val="20"/>
                <w:szCs w:val="20"/>
              </w:rPr>
              <w:t>нет данных</w:t>
            </w:r>
          </w:p>
        </w:tc>
      </w:tr>
      <w:tr w:rsidR="00D13DC4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Pr="0012667F" w:rsidRDefault="00D13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Pr="0012667F" w:rsidRDefault="00D13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Default="00D13DC4" w:rsidP="008E58E0">
            <w:pPr>
              <w:spacing w:line="240" w:lineRule="auto"/>
            </w:pPr>
            <w:proofErr w:type="gramStart"/>
            <w:r>
              <w:rPr>
                <w:rFonts w:ascii="Cambria" w:hAnsi="Cambria" w:cs="Arial"/>
                <w:sz w:val="20"/>
                <w:szCs w:val="20"/>
              </w:rPr>
              <w:t>Скотный двор, магазин, магазин (1/2 здания), пилорама (в т.ч. столярный цех), столовая, здание, водонапорная башня</w:t>
            </w:r>
            <w:proofErr w:type="gramEnd"/>
          </w:p>
        </w:tc>
      </w:tr>
      <w:tr w:rsidR="00D13DC4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Pr="0012667F" w:rsidRDefault="00D13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23DE9">
              <w:rPr>
                <w:rFonts w:ascii="Cambria" w:hAnsi="Cambria" w:cs="Arial"/>
                <w:iCs/>
                <w:sz w:val="20"/>
                <w:szCs w:val="20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Pr="0012667F" w:rsidRDefault="00D13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Default="00D13DC4">
            <w:r>
              <w:rPr>
                <w:rFonts w:ascii="Cambria" w:hAnsi="Cambria" w:cs="Arial"/>
                <w:sz w:val="20"/>
                <w:szCs w:val="20"/>
              </w:rPr>
              <w:t>нет данных</w:t>
            </w:r>
          </w:p>
        </w:tc>
      </w:tr>
      <w:tr w:rsidR="00D13DC4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Pr="0012667F" w:rsidRDefault="00D13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23DE9">
              <w:rPr>
                <w:rFonts w:ascii="Cambria" w:hAnsi="Cambria" w:cs="Arial"/>
                <w:iCs/>
                <w:sz w:val="20"/>
                <w:szCs w:val="20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Pr="0012667F" w:rsidRDefault="00D13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Default="00D13DC4">
            <w:r>
              <w:rPr>
                <w:rFonts w:ascii="Cambria" w:hAnsi="Cambria" w:cs="Arial"/>
                <w:sz w:val="20"/>
                <w:szCs w:val="20"/>
              </w:rPr>
              <w:t>нет данных</w:t>
            </w:r>
          </w:p>
        </w:tc>
      </w:tr>
      <w:tr w:rsidR="00D13DC4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Pr="000A0BF9" w:rsidRDefault="00D13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Pr="007C6140" w:rsidRDefault="00D13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Default="00D13DC4">
            <w:r>
              <w:rPr>
                <w:rFonts w:ascii="Cambria" w:hAnsi="Cambria" w:cs="Arial"/>
                <w:sz w:val="20"/>
                <w:szCs w:val="20"/>
              </w:rPr>
              <w:t>нет данных</w:t>
            </w:r>
          </w:p>
        </w:tc>
      </w:tr>
      <w:tr w:rsidR="00D13DC4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Pr="00170DF7" w:rsidRDefault="00D13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Pr="007C6140" w:rsidRDefault="00D13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Default="00D13DC4">
            <w:r>
              <w:rPr>
                <w:rFonts w:ascii="Cambria" w:hAnsi="Cambria" w:cs="Arial"/>
                <w:sz w:val="20"/>
                <w:szCs w:val="20"/>
              </w:rPr>
              <w:t>кладовая</w:t>
            </w:r>
          </w:p>
        </w:tc>
      </w:tr>
      <w:tr w:rsidR="00D13DC4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Pr="00170DF7" w:rsidRDefault="00D13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Pr="007C6140" w:rsidRDefault="00D13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Default="00D13DC4">
            <w:r>
              <w:rPr>
                <w:rFonts w:ascii="Cambria" w:hAnsi="Cambria" w:cs="Arial"/>
                <w:sz w:val="20"/>
                <w:szCs w:val="20"/>
              </w:rPr>
              <w:t>нет данных</w:t>
            </w:r>
          </w:p>
        </w:tc>
      </w:tr>
      <w:tr w:rsidR="00D13DC4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Pr="00170DF7" w:rsidRDefault="00D13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Pr="007C6140" w:rsidRDefault="00D13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Default="00D13DC4">
            <w:r>
              <w:rPr>
                <w:rFonts w:ascii="Cambria" w:hAnsi="Cambria" w:cs="Arial"/>
                <w:sz w:val="20"/>
                <w:szCs w:val="20"/>
              </w:rPr>
              <w:t>нет данных</w:t>
            </w:r>
          </w:p>
        </w:tc>
      </w:tr>
      <w:tr w:rsidR="00D13DC4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Pr="000A0BF9" w:rsidRDefault="00D13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Default="00D13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Default="00D13DC4">
            <w:r>
              <w:rPr>
                <w:rFonts w:ascii="Cambria" w:hAnsi="Cambria" w:cs="Arial"/>
                <w:sz w:val="20"/>
                <w:szCs w:val="20"/>
              </w:rPr>
              <w:t>нет данных</w:t>
            </w:r>
          </w:p>
        </w:tc>
      </w:tr>
      <w:tr w:rsidR="00D13DC4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Default="00D13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Pr="007C6140" w:rsidRDefault="00D13DC4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C4" w:rsidRDefault="00D13DC4">
            <w:r>
              <w:rPr>
                <w:rFonts w:ascii="Cambria" w:hAnsi="Cambria" w:cs="Arial"/>
                <w:sz w:val="20"/>
                <w:szCs w:val="20"/>
              </w:rPr>
              <w:t>нет данных</w:t>
            </w:r>
          </w:p>
        </w:tc>
      </w:tr>
      <w:tr w:rsidR="00D13DC4" w:rsidRPr="007C6140" w:rsidTr="00163BE3">
        <w:trPr>
          <w:trHeight w:val="311"/>
        </w:trPr>
        <w:tc>
          <w:tcPr>
            <w:tcW w:w="893" w:type="dxa"/>
            <w:shd w:val="clear" w:color="auto" w:fill="D9D9D9"/>
          </w:tcPr>
          <w:p w:rsidR="00D13DC4" w:rsidRPr="003E2949" w:rsidRDefault="00D13DC4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13DC4" w:rsidRPr="007C6140" w:rsidRDefault="00D13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D13DC4" w:rsidRPr="007C6140" w:rsidTr="00533DEF">
        <w:trPr>
          <w:trHeight w:val="341"/>
        </w:trPr>
        <w:tc>
          <w:tcPr>
            <w:tcW w:w="893" w:type="dxa"/>
          </w:tcPr>
          <w:p w:rsidR="00D13DC4" w:rsidRPr="005169E0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D13DC4" w:rsidRPr="005169E0" w:rsidRDefault="00D13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</w:tcPr>
          <w:p w:rsidR="00D13DC4" w:rsidRPr="008C4E4A" w:rsidRDefault="00D13DC4" w:rsidP="00D23DE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 данных</w:t>
            </w:r>
          </w:p>
        </w:tc>
      </w:tr>
      <w:tr w:rsidR="00D13DC4" w:rsidRPr="007C6140" w:rsidTr="00533DEF">
        <w:tc>
          <w:tcPr>
            <w:tcW w:w="893" w:type="dxa"/>
          </w:tcPr>
          <w:p w:rsidR="00D13DC4" w:rsidRPr="003E2949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D13DC4" w:rsidRPr="007C6140" w:rsidRDefault="00D13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</w:tcPr>
          <w:p w:rsidR="00D13DC4" w:rsidRPr="008C4E4A" w:rsidRDefault="00D13DC4" w:rsidP="00D23DE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 данных</w:t>
            </w:r>
          </w:p>
        </w:tc>
      </w:tr>
      <w:tr w:rsidR="00D13DC4" w:rsidRPr="007C6140" w:rsidTr="00533DEF">
        <w:tc>
          <w:tcPr>
            <w:tcW w:w="893" w:type="dxa"/>
          </w:tcPr>
          <w:p w:rsidR="00D13DC4" w:rsidRPr="008C7FF0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D13DC4" w:rsidRPr="007C6140" w:rsidRDefault="00D13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</w:tcPr>
          <w:p w:rsidR="00D13DC4" w:rsidRPr="005169E0" w:rsidRDefault="00D13DC4" w:rsidP="00D23DE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Воз</w:t>
            </w:r>
            <w:r w:rsidR="0053110D">
              <w:rPr>
                <w:rFonts w:ascii="Cambria" w:hAnsi="Cambria" w:cs="Arial"/>
                <w:color w:val="000000"/>
                <w:sz w:val="20"/>
                <w:szCs w:val="20"/>
              </w:rPr>
              <w:t>можно подключение на всей терри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тории площадки к линии 10 кВ</w:t>
            </w:r>
          </w:p>
        </w:tc>
      </w:tr>
      <w:tr w:rsidR="00D13DC4" w:rsidRPr="007C6140" w:rsidTr="00533DEF">
        <w:tc>
          <w:tcPr>
            <w:tcW w:w="893" w:type="dxa"/>
          </w:tcPr>
          <w:p w:rsidR="00D13DC4" w:rsidRPr="008C7FF0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D13DC4" w:rsidRPr="007C6140" w:rsidRDefault="00D13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</w:tcPr>
          <w:p w:rsidR="00D13DC4" w:rsidRPr="008C4E4A" w:rsidRDefault="00D13DC4" w:rsidP="00D23DE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 данных</w:t>
            </w:r>
          </w:p>
        </w:tc>
      </w:tr>
      <w:tr w:rsidR="00D13DC4" w:rsidRPr="007C6140" w:rsidTr="00533DEF">
        <w:tc>
          <w:tcPr>
            <w:tcW w:w="893" w:type="dxa"/>
          </w:tcPr>
          <w:p w:rsidR="00D13DC4" w:rsidRPr="00490730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D13DC4" w:rsidRPr="00490730" w:rsidRDefault="00D13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Стоимость подключения к 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эл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. сетям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 без НДС)</w:t>
            </w:r>
          </w:p>
        </w:tc>
        <w:tc>
          <w:tcPr>
            <w:tcW w:w="5074" w:type="dxa"/>
          </w:tcPr>
          <w:p w:rsidR="00D13DC4" w:rsidRPr="008C4E4A" w:rsidRDefault="00D13DC4" w:rsidP="00D23DE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 данных</w:t>
            </w:r>
          </w:p>
        </w:tc>
      </w:tr>
      <w:tr w:rsidR="00D13DC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13DC4" w:rsidRPr="00490730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13DC4" w:rsidRPr="00490730" w:rsidRDefault="00D13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/кВт*</w:t>
            </w:r>
            <w:proofErr w:type="gram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proofErr w:type="gram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13DC4" w:rsidRPr="00490730" w:rsidRDefault="00D13DC4" w:rsidP="00D23DE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Согласно утвержденным тарифам</w:t>
            </w:r>
          </w:p>
        </w:tc>
      </w:tr>
      <w:tr w:rsidR="00D13DC4" w:rsidRPr="007C6140" w:rsidTr="00163BE3">
        <w:tc>
          <w:tcPr>
            <w:tcW w:w="893" w:type="dxa"/>
            <w:shd w:val="clear" w:color="auto" w:fill="D9D9D9"/>
          </w:tcPr>
          <w:p w:rsidR="00D13DC4" w:rsidRPr="003E2949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13DC4" w:rsidRPr="0046681A" w:rsidRDefault="00D13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Газообеспечение</w:t>
            </w:r>
            <w:proofErr w:type="spellEnd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D13DC4" w:rsidRPr="007C6140" w:rsidTr="00533DEF">
        <w:tc>
          <w:tcPr>
            <w:tcW w:w="893" w:type="dxa"/>
          </w:tcPr>
          <w:p w:rsidR="00D13DC4" w:rsidRPr="001935E1" w:rsidRDefault="00D13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D13DC4" w:rsidRPr="00EC62C9" w:rsidRDefault="00D13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</w:tcPr>
          <w:p w:rsidR="00D13DC4" w:rsidRPr="00EC62C9" w:rsidRDefault="00D13DC4" w:rsidP="00D23DE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газ отсутствует</w:t>
            </w:r>
          </w:p>
        </w:tc>
      </w:tr>
      <w:tr w:rsidR="00D13DC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13DC4" w:rsidRPr="001935E1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13DC4" w:rsidRPr="007C6140" w:rsidRDefault="00D13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13DC4" w:rsidRPr="00EC62C9" w:rsidRDefault="00D13DC4" w:rsidP="00D23DE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газ отсутствует</w:t>
            </w:r>
          </w:p>
        </w:tc>
      </w:tr>
      <w:tr w:rsidR="00D13DC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13DC4" w:rsidRPr="001935E1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13DC4" w:rsidRPr="007C6140" w:rsidRDefault="00D13DC4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13DC4" w:rsidRPr="00EC62C9" w:rsidRDefault="00D13DC4" w:rsidP="00D23DE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газ отсутствует</w:t>
            </w:r>
          </w:p>
        </w:tc>
      </w:tr>
      <w:tr w:rsidR="00D13DC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13DC4" w:rsidRPr="001935E1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13DC4" w:rsidRPr="00EC62C9" w:rsidRDefault="00D13DC4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13DC4" w:rsidRPr="00490730" w:rsidRDefault="00D13DC4" w:rsidP="00D23DE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Согласно утвержденным тарифам</w:t>
            </w:r>
          </w:p>
        </w:tc>
      </w:tr>
      <w:tr w:rsidR="00D13DC4" w:rsidRPr="007C6140" w:rsidTr="00163BE3">
        <w:tc>
          <w:tcPr>
            <w:tcW w:w="893" w:type="dxa"/>
            <w:shd w:val="clear" w:color="auto" w:fill="D9D9D9"/>
          </w:tcPr>
          <w:p w:rsidR="00D13DC4" w:rsidRPr="001935E1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13DC4" w:rsidRPr="0079527D" w:rsidRDefault="00D13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D13DC4" w:rsidRPr="007C6140" w:rsidTr="00533DEF">
        <w:tc>
          <w:tcPr>
            <w:tcW w:w="893" w:type="dxa"/>
          </w:tcPr>
          <w:p w:rsidR="00D13DC4" w:rsidRPr="001935E1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D13DC4" w:rsidRPr="00FD04B4" w:rsidRDefault="00D13DC4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</w:tcPr>
          <w:p w:rsidR="00D13DC4" w:rsidRDefault="00D13DC4" w:rsidP="00D23DE9">
            <w:r w:rsidRPr="00813EE7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тепловая энергия отсутствует</w:t>
            </w:r>
          </w:p>
        </w:tc>
      </w:tr>
      <w:tr w:rsidR="00D13DC4" w:rsidRPr="007C6140" w:rsidTr="00533DEF">
        <w:tc>
          <w:tcPr>
            <w:tcW w:w="893" w:type="dxa"/>
          </w:tcPr>
          <w:p w:rsidR="00D13DC4" w:rsidRPr="001935E1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D13DC4" w:rsidRPr="00FD04B4" w:rsidRDefault="00D13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</w:tcPr>
          <w:p w:rsidR="00D13DC4" w:rsidRDefault="00D13DC4" w:rsidP="00D23DE9">
            <w:r w:rsidRPr="00813EE7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тепловая энергия отсутствует</w:t>
            </w:r>
          </w:p>
        </w:tc>
      </w:tr>
      <w:tr w:rsidR="00D13DC4" w:rsidRPr="007C6140" w:rsidTr="00533DEF">
        <w:tc>
          <w:tcPr>
            <w:tcW w:w="893" w:type="dxa"/>
          </w:tcPr>
          <w:p w:rsidR="00D13DC4" w:rsidRPr="001935E1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D13DC4" w:rsidRPr="007C6140" w:rsidRDefault="00D13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</w:tcPr>
          <w:p w:rsidR="00D13DC4" w:rsidRDefault="00D13DC4" w:rsidP="00D23DE9">
            <w:r w:rsidRPr="00813EE7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тепловая энергия отсутствует</w:t>
            </w:r>
          </w:p>
        </w:tc>
      </w:tr>
      <w:tr w:rsidR="00D13DC4" w:rsidRPr="00FD04B4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13DC4" w:rsidRPr="001935E1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13DC4" w:rsidRPr="00FD04B4" w:rsidRDefault="00D13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 xml:space="preserve">Стоимость </w:t>
            </w:r>
            <w:proofErr w:type="spellStart"/>
            <w:r w:rsidRPr="00FD04B4">
              <w:rPr>
                <w:rFonts w:ascii="Cambria" w:hAnsi="Cambria" w:cs="Arial"/>
                <w:sz w:val="20"/>
                <w:szCs w:val="20"/>
              </w:rPr>
              <w:t>теплоэнергии</w:t>
            </w:r>
            <w:proofErr w:type="spellEnd"/>
            <w:r w:rsidRPr="00FD04B4">
              <w:rPr>
                <w:rFonts w:ascii="Cambria" w:hAnsi="Cambria" w:cs="Arial"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proofErr w:type="spellStart"/>
            <w:r w:rsidRPr="00FD04B4">
              <w:rPr>
                <w:rFonts w:ascii="Cambria" w:hAnsi="Cambria" w:cs="Arial"/>
                <w:sz w:val="20"/>
                <w:szCs w:val="20"/>
              </w:rPr>
              <w:t>руб</w:t>
            </w:r>
            <w:proofErr w:type="spellEnd"/>
            <w:r w:rsidRPr="00FD04B4">
              <w:rPr>
                <w:rFonts w:ascii="Cambria" w:hAnsi="Cambria" w:cs="Arial"/>
                <w:sz w:val="20"/>
                <w:szCs w:val="20"/>
              </w:rPr>
              <w:t>/Гкал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13DC4" w:rsidRPr="00490730" w:rsidRDefault="00D13DC4" w:rsidP="00D23DE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Согласно утвержденным тарифам</w:t>
            </w:r>
          </w:p>
        </w:tc>
      </w:tr>
      <w:tr w:rsidR="00D13DC4" w:rsidRPr="007C6140" w:rsidTr="00163BE3">
        <w:tc>
          <w:tcPr>
            <w:tcW w:w="893" w:type="dxa"/>
            <w:shd w:val="clear" w:color="auto" w:fill="D9D9D9"/>
          </w:tcPr>
          <w:p w:rsidR="00D13DC4" w:rsidRPr="001935E1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13DC4" w:rsidRPr="00C1354F" w:rsidRDefault="00D13DC4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</w:t>
            </w:r>
            <w:proofErr w:type="spellEnd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площадки</w:t>
            </w:r>
          </w:p>
        </w:tc>
      </w:tr>
      <w:tr w:rsidR="00D13DC4" w:rsidRPr="007C6140" w:rsidTr="00533DEF">
        <w:tc>
          <w:tcPr>
            <w:tcW w:w="893" w:type="dxa"/>
          </w:tcPr>
          <w:p w:rsidR="00D13DC4" w:rsidRPr="001935E1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D13DC4" w:rsidRPr="0098458F" w:rsidRDefault="00D13DC4" w:rsidP="00993D60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D13DC4" w:rsidRPr="0079527D" w:rsidRDefault="00D13DC4" w:rsidP="00D23DE9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водоснабжение отсутствует</w:t>
            </w:r>
          </w:p>
        </w:tc>
      </w:tr>
      <w:tr w:rsidR="00D13DC4" w:rsidRPr="007C6140" w:rsidTr="00533DEF">
        <w:tc>
          <w:tcPr>
            <w:tcW w:w="893" w:type="dxa"/>
          </w:tcPr>
          <w:p w:rsidR="00D13DC4" w:rsidRPr="001935E1" w:rsidRDefault="00D13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2.7.2</w:t>
            </w:r>
          </w:p>
        </w:tc>
        <w:tc>
          <w:tcPr>
            <w:tcW w:w="4347" w:type="dxa"/>
          </w:tcPr>
          <w:p w:rsidR="00D13DC4" w:rsidRPr="0098458F" w:rsidRDefault="00D13DC4" w:rsidP="00993D60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Свободная 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D13DC4" w:rsidRPr="0079527D" w:rsidRDefault="00D13DC4" w:rsidP="00D23DE9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водоснабжение отсутствует</w:t>
            </w:r>
          </w:p>
        </w:tc>
      </w:tr>
      <w:tr w:rsidR="00D13DC4" w:rsidRPr="007C6140" w:rsidTr="00533DEF">
        <w:tc>
          <w:tcPr>
            <w:tcW w:w="893" w:type="dxa"/>
          </w:tcPr>
          <w:p w:rsidR="00D13DC4" w:rsidRPr="001935E1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D13DC4" w:rsidRPr="003E2949" w:rsidRDefault="00D13DC4" w:rsidP="00993D60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D13DC4" w:rsidRPr="006E01F0" w:rsidRDefault="00D13DC4" w:rsidP="00D23DE9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водоснабжение отсутствует</w:t>
            </w:r>
          </w:p>
        </w:tc>
      </w:tr>
      <w:tr w:rsidR="00D13DC4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13DC4" w:rsidRPr="001935E1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13DC4" w:rsidRPr="003E2949" w:rsidRDefault="00D13DC4" w:rsidP="00993D60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Стоимость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13DC4" w:rsidRPr="00490730" w:rsidRDefault="00D13DC4" w:rsidP="00D23DE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Согласно утвержденным тарифам</w:t>
            </w:r>
          </w:p>
        </w:tc>
      </w:tr>
      <w:tr w:rsidR="00D13DC4" w:rsidRPr="007C6140" w:rsidTr="00163BE3">
        <w:tc>
          <w:tcPr>
            <w:tcW w:w="893" w:type="dxa"/>
            <w:shd w:val="clear" w:color="auto" w:fill="D9D9D9"/>
          </w:tcPr>
          <w:p w:rsidR="00D13DC4" w:rsidRPr="001935E1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13DC4" w:rsidRPr="007C6140" w:rsidRDefault="00D13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D13DC4" w:rsidRPr="007C6140" w:rsidTr="00533DEF">
        <w:tc>
          <w:tcPr>
            <w:tcW w:w="893" w:type="dxa"/>
          </w:tcPr>
          <w:p w:rsidR="00D13DC4" w:rsidRPr="001935E1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D13DC4" w:rsidRPr="007C6140" w:rsidRDefault="00D13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</w:t>
            </w:r>
            <w:proofErr w:type="spellStart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D13DC4" w:rsidRDefault="00D13DC4" w:rsidP="00D23DE9">
            <w:r w:rsidRPr="009843AD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очистные сооружения отсутствуют</w:t>
            </w:r>
          </w:p>
        </w:tc>
      </w:tr>
      <w:tr w:rsidR="00D13DC4" w:rsidRPr="007C6140" w:rsidTr="00533DEF">
        <w:tc>
          <w:tcPr>
            <w:tcW w:w="893" w:type="dxa"/>
          </w:tcPr>
          <w:p w:rsidR="00D13DC4" w:rsidRPr="003E2949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D13DC4" w:rsidRPr="007C6140" w:rsidRDefault="00D13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D13DC4" w:rsidRDefault="00D13DC4" w:rsidP="00D23DE9">
            <w:r w:rsidRPr="009843AD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очистные сооружения отсутствуют</w:t>
            </w:r>
          </w:p>
        </w:tc>
      </w:tr>
      <w:tr w:rsidR="00D13DC4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D13DC4" w:rsidRPr="003E2949" w:rsidRDefault="00D13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D13DC4" w:rsidRPr="007C6140" w:rsidRDefault="00D13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D13DC4" w:rsidRDefault="00D13DC4" w:rsidP="00D23DE9">
            <w:pPr>
              <w:spacing w:line="240" w:lineRule="auto"/>
            </w:pPr>
            <w:r w:rsidRPr="009843AD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очистные сооружения отсутствуют</w:t>
            </w:r>
          </w:p>
        </w:tc>
      </w:tr>
      <w:tr w:rsidR="00D13DC4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D13DC4" w:rsidRPr="00171BD6" w:rsidRDefault="00D13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D13DC4" w:rsidRPr="00171BD6" w:rsidRDefault="00D13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D13DC4" w:rsidRDefault="00D13DC4" w:rsidP="00D23DE9">
            <w:r w:rsidRPr="009843AD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очистные сооружения отсутствуют</w:t>
            </w:r>
          </w:p>
        </w:tc>
      </w:tr>
    </w:tbl>
    <w:p w:rsidR="00CD4324" w:rsidRPr="00877C15" w:rsidRDefault="00CD432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3365"/>
        <w:gridCol w:w="6237"/>
      </w:tblGrid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D5075D" w:rsidRDefault="009D6EC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1629BB" w:rsidRPr="00D5075D" w:rsidTr="00B17E5F">
        <w:tc>
          <w:tcPr>
            <w:tcW w:w="712" w:type="dxa"/>
          </w:tcPr>
          <w:p w:rsidR="001629BB" w:rsidRPr="00D5075D" w:rsidRDefault="001629BB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1629BB" w:rsidRPr="00D5075D" w:rsidRDefault="001629BB" w:rsidP="003F2D28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1629BB" w:rsidRPr="00D5075D" w:rsidRDefault="003F2D28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iCs/>
                <w:sz w:val="20"/>
                <w:szCs w:val="20"/>
              </w:rPr>
              <w:t>д. Городище</w:t>
            </w:r>
            <w:r w:rsidR="00A1429F">
              <w:rPr>
                <w:rFonts w:ascii="Cambria" w:hAnsi="Cambria" w:cs="Arial"/>
                <w:iCs/>
                <w:sz w:val="20"/>
                <w:szCs w:val="20"/>
              </w:rPr>
              <w:t xml:space="preserve">, д. Большие </w:t>
            </w:r>
            <w:proofErr w:type="spellStart"/>
            <w:r w:rsidR="00A1429F">
              <w:rPr>
                <w:rFonts w:ascii="Cambria" w:hAnsi="Cambria" w:cs="Arial"/>
                <w:iCs/>
                <w:sz w:val="20"/>
                <w:szCs w:val="20"/>
              </w:rPr>
              <w:t>Борезицы</w:t>
            </w:r>
            <w:proofErr w:type="spellEnd"/>
            <w:r w:rsidR="00A1429F">
              <w:rPr>
                <w:rFonts w:ascii="Cambria" w:hAnsi="Cambria" w:cs="Arial"/>
                <w:iCs/>
                <w:sz w:val="20"/>
                <w:szCs w:val="20"/>
              </w:rPr>
              <w:t xml:space="preserve">, д. Малые </w:t>
            </w:r>
            <w:proofErr w:type="spellStart"/>
            <w:r w:rsidR="00A1429F">
              <w:rPr>
                <w:rFonts w:ascii="Cambria" w:hAnsi="Cambria" w:cs="Arial"/>
                <w:iCs/>
                <w:sz w:val="20"/>
                <w:szCs w:val="20"/>
              </w:rPr>
              <w:t>Березицы</w:t>
            </w:r>
            <w:proofErr w:type="spellEnd"/>
            <w:r w:rsidR="00A1429F">
              <w:rPr>
                <w:rFonts w:ascii="Cambria" w:hAnsi="Cambria" w:cs="Arial"/>
                <w:iCs/>
                <w:sz w:val="20"/>
                <w:szCs w:val="20"/>
              </w:rPr>
              <w:t xml:space="preserve">,                     д. </w:t>
            </w:r>
            <w:proofErr w:type="spellStart"/>
            <w:r w:rsidR="00A1429F">
              <w:rPr>
                <w:rFonts w:ascii="Cambria" w:hAnsi="Cambria" w:cs="Arial"/>
                <w:iCs/>
                <w:sz w:val="20"/>
                <w:szCs w:val="20"/>
              </w:rPr>
              <w:t>Рямешка</w:t>
            </w:r>
            <w:proofErr w:type="spellEnd"/>
            <w:r w:rsidR="00A1429F">
              <w:rPr>
                <w:rFonts w:ascii="Cambria" w:hAnsi="Cambria" w:cs="Arial"/>
                <w:iCs/>
                <w:sz w:val="20"/>
                <w:szCs w:val="20"/>
              </w:rPr>
              <w:t xml:space="preserve">, д. Малая Уторгош, д. </w:t>
            </w:r>
            <w:proofErr w:type="spellStart"/>
            <w:r w:rsidR="00A1429F">
              <w:rPr>
                <w:rFonts w:ascii="Cambria" w:hAnsi="Cambria" w:cs="Arial"/>
                <w:iCs/>
                <w:sz w:val="20"/>
                <w:szCs w:val="20"/>
              </w:rPr>
              <w:t>Вирки</w:t>
            </w:r>
            <w:proofErr w:type="spellEnd"/>
            <w:r w:rsidR="00A1429F">
              <w:rPr>
                <w:rFonts w:ascii="Cambria" w:hAnsi="Cambria" w:cs="Arial"/>
                <w:iCs/>
                <w:sz w:val="20"/>
                <w:szCs w:val="20"/>
              </w:rPr>
              <w:t>.</w:t>
            </w:r>
            <w:proofErr w:type="gramEnd"/>
          </w:p>
        </w:tc>
      </w:tr>
      <w:tr w:rsidR="001629BB" w:rsidRPr="00D5075D" w:rsidTr="00411072">
        <w:tc>
          <w:tcPr>
            <w:tcW w:w="712" w:type="dxa"/>
          </w:tcPr>
          <w:p w:rsidR="001629BB" w:rsidRPr="00D5075D" w:rsidRDefault="001629BB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1629BB" w:rsidRPr="00D5075D" w:rsidRDefault="001629BB" w:rsidP="003F2D28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населенного пункта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gramStart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1629BB" w:rsidRPr="00A1429F" w:rsidRDefault="00A1429F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A1429F">
              <w:rPr>
                <w:rFonts w:ascii="Cambria" w:hAnsi="Cambria" w:cs="Arial"/>
                <w:iCs/>
                <w:sz w:val="20"/>
                <w:szCs w:val="20"/>
              </w:rPr>
              <w:t xml:space="preserve">1 участок: д. Большие </w:t>
            </w:r>
            <w:proofErr w:type="spellStart"/>
            <w:r w:rsidRPr="00A1429F">
              <w:rPr>
                <w:rFonts w:ascii="Cambria" w:hAnsi="Cambria" w:cs="Arial"/>
                <w:iCs/>
                <w:sz w:val="20"/>
                <w:szCs w:val="20"/>
              </w:rPr>
              <w:t>Березицы</w:t>
            </w:r>
            <w:proofErr w:type="spellEnd"/>
            <w:r w:rsidRPr="00A1429F">
              <w:rPr>
                <w:rFonts w:ascii="Cambria" w:hAnsi="Cambria" w:cs="Arial"/>
                <w:iCs/>
                <w:sz w:val="20"/>
                <w:szCs w:val="20"/>
              </w:rPr>
              <w:t xml:space="preserve"> – 0,5 км;</w:t>
            </w:r>
          </w:p>
          <w:p w:rsidR="00A1429F" w:rsidRPr="00A1429F" w:rsidRDefault="00A1429F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A1429F">
              <w:rPr>
                <w:rFonts w:ascii="Cambria" w:hAnsi="Cambria" w:cs="Arial"/>
                <w:iCs/>
                <w:sz w:val="20"/>
                <w:szCs w:val="20"/>
              </w:rPr>
              <w:t xml:space="preserve">2 участок: д. Малые </w:t>
            </w:r>
            <w:proofErr w:type="spellStart"/>
            <w:r w:rsidRPr="00A1429F">
              <w:rPr>
                <w:rFonts w:ascii="Cambria" w:hAnsi="Cambria" w:cs="Arial"/>
                <w:iCs/>
                <w:sz w:val="20"/>
                <w:szCs w:val="20"/>
              </w:rPr>
              <w:t>Березицы</w:t>
            </w:r>
            <w:proofErr w:type="spellEnd"/>
            <w:r w:rsidRPr="00A1429F">
              <w:rPr>
                <w:rFonts w:ascii="Cambria" w:hAnsi="Cambria" w:cs="Arial"/>
                <w:iCs/>
                <w:sz w:val="20"/>
                <w:szCs w:val="20"/>
              </w:rPr>
              <w:t xml:space="preserve"> – 0,240 км;</w:t>
            </w:r>
          </w:p>
          <w:p w:rsidR="00A1429F" w:rsidRPr="00A1429F" w:rsidRDefault="00A1429F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A1429F">
              <w:rPr>
                <w:rFonts w:ascii="Cambria" w:hAnsi="Cambria" w:cs="Arial"/>
                <w:iCs/>
                <w:sz w:val="20"/>
                <w:szCs w:val="20"/>
              </w:rPr>
              <w:t xml:space="preserve">3 участок: д. </w:t>
            </w:r>
            <w:proofErr w:type="spellStart"/>
            <w:r w:rsidRPr="00A1429F">
              <w:rPr>
                <w:rFonts w:ascii="Cambria" w:hAnsi="Cambria" w:cs="Arial"/>
                <w:iCs/>
                <w:sz w:val="20"/>
                <w:szCs w:val="20"/>
              </w:rPr>
              <w:t>Рямешка</w:t>
            </w:r>
            <w:proofErr w:type="spellEnd"/>
            <w:r w:rsidRPr="00A1429F">
              <w:rPr>
                <w:rFonts w:ascii="Cambria" w:hAnsi="Cambria" w:cs="Arial"/>
                <w:iCs/>
                <w:sz w:val="20"/>
                <w:szCs w:val="20"/>
              </w:rPr>
              <w:t xml:space="preserve"> – 0,390 км;</w:t>
            </w:r>
          </w:p>
          <w:p w:rsidR="00A1429F" w:rsidRPr="00A1429F" w:rsidRDefault="00A1429F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A1429F">
              <w:rPr>
                <w:rFonts w:ascii="Cambria" w:hAnsi="Cambria" w:cs="Arial"/>
                <w:iCs/>
                <w:sz w:val="20"/>
                <w:szCs w:val="20"/>
              </w:rPr>
              <w:t>4  участок: д. Малая Уторгош – 0,280 км;</w:t>
            </w:r>
          </w:p>
          <w:p w:rsidR="00A1429F" w:rsidRPr="00A1429F" w:rsidRDefault="00A1429F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A1429F">
              <w:rPr>
                <w:rFonts w:ascii="Cambria" w:hAnsi="Cambria" w:cs="Arial"/>
                <w:iCs/>
                <w:sz w:val="20"/>
                <w:szCs w:val="20"/>
              </w:rPr>
              <w:t>5 участок: д. Городище – 0,140 км;</w:t>
            </w:r>
          </w:p>
          <w:p w:rsidR="00A1429F" w:rsidRPr="00A1429F" w:rsidRDefault="00A1429F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spellStart"/>
            <w:r w:rsidRPr="00A1429F">
              <w:rPr>
                <w:rFonts w:ascii="Cambria" w:hAnsi="Cambria" w:cs="Arial"/>
                <w:iCs/>
                <w:sz w:val="20"/>
                <w:szCs w:val="20"/>
              </w:rPr>
              <w:t>мелкоконтурные</w:t>
            </w:r>
            <w:proofErr w:type="spellEnd"/>
            <w:r w:rsidRPr="00A1429F">
              <w:rPr>
                <w:rFonts w:ascii="Cambria" w:hAnsi="Cambria" w:cs="Arial"/>
                <w:iCs/>
                <w:sz w:val="20"/>
                <w:szCs w:val="20"/>
              </w:rPr>
              <w:t xml:space="preserve"> участки: д. </w:t>
            </w:r>
            <w:proofErr w:type="spellStart"/>
            <w:r w:rsidRPr="00A1429F">
              <w:rPr>
                <w:rFonts w:ascii="Cambria" w:hAnsi="Cambria" w:cs="Arial"/>
                <w:iCs/>
                <w:sz w:val="20"/>
                <w:szCs w:val="20"/>
              </w:rPr>
              <w:t>Вирки</w:t>
            </w:r>
            <w:proofErr w:type="spellEnd"/>
            <w:r w:rsidRPr="00A1429F">
              <w:rPr>
                <w:rFonts w:ascii="Cambria" w:hAnsi="Cambria" w:cs="Arial"/>
                <w:iCs/>
                <w:sz w:val="20"/>
                <w:szCs w:val="20"/>
              </w:rPr>
              <w:t xml:space="preserve"> – 0,1 км; д. Малая Уторгош – 0,9 км.</w:t>
            </w:r>
          </w:p>
        </w:tc>
      </w:tr>
      <w:tr w:rsidR="001629BB" w:rsidRPr="00D5075D" w:rsidTr="00411072">
        <w:tc>
          <w:tcPr>
            <w:tcW w:w="712" w:type="dxa"/>
          </w:tcPr>
          <w:p w:rsidR="001629BB" w:rsidRPr="00D5075D" w:rsidRDefault="001629BB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1629BB" w:rsidRPr="00373F92" w:rsidRDefault="001629BB" w:rsidP="003F2D28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6237" w:type="dxa"/>
          </w:tcPr>
          <w:p w:rsidR="001629BB" w:rsidRPr="00A1429F" w:rsidRDefault="00A1429F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A1429F">
              <w:rPr>
                <w:rFonts w:ascii="Cambria" w:hAnsi="Cambria" w:cs="Arial"/>
                <w:iCs/>
                <w:sz w:val="20"/>
                <w:szCs w:val="20"/>
              </w:rPr>
              <w:t>Гравийные дороги</w:t>
            </w:r>
          </w:p>
        </w:tc>
      </w:tr>
      <w:tr w:rsidR="001629BB" w:rsidRPr="00D5075D" w:rsidTr="00411072">
        <w:tc>
          <w:tcPr>
            <w:tcW w:w="712" w:type="dxa"/>
          </w:tcPr>
          <w:p w:rsidR="001629BB" w:rsidRPr="00F80DA1" w:rsidRDefault="001629BB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1629BB" w:rsidRPr="00373F92" w:rsidRDefault="001629BB" w:rsidP="003F2D28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площадки (тыс. чел.)</w:t>
            </w:r>
          </w:p>
        </w:tc>
        <w:tc>
          <w:tcPr>
            <w:tcW w:w="6237" w:type="dxa"/>
          </w:tcPr>
          <w:p w:rsidR="001629BB" w:rsidRPr="00373F92" w:rsidRDefault="004B591A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3,84</w:t>
            </w:r>
            <w:r w:rsidR="003F2D28">
              <w:rPr>
                <w:rFonts w:ascii="Cambria" w:hAnsi="Cambria" w:cs="Arial"/>
                <w:iCs/>
                <w:sz w:val="20"/>
                <w:szCs w:val="20"/>
              </w:rPr>
              <w:t xml:space="preserve"> (</w:t>
            </w:r>
            <w:proofErr w:type="spellStart"/>
            <w:r w:rsidR="003F2D28">
              <w:rPr>
                <w:rFonts w:ascii="Cambria" w:hAnsi="Cambria" w:cs="Arial"/>
                <w:iCs/>
                <w:sz w:val="20"/>
                <w:szCs w:val="20"/>
              </w:rPr>
              <w:t>рассчетно</w:t>
            </w:r>
            <w:proofErr w:type="spellEnd"/>
            <w:r w:rsidR="003F2D28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</w:tr>
      <w:tr w:rsidR="003F2D28" w:rsidRPr="00D5075D" w:rsidTr="00411072">
        <w:tc>
          <w:tcPr>
            <w:tcW w:w="712" w:type="dxa"/>
          </w:tcPr>
          <w:p w:rsidR="003F2D28" w:rsidRPr="00B17E5F" w:rsidRDefault="003F2D2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3F2D28" w:rsidRPr="00373F92" w:rsidRDefault="003F2D28" w:rsidP="003F2D28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технического персонала (руб.)</w:t>
            </w:r>
          </w:p>
        </w:tc>
        <w:tc>
          <w:tcPr>
            <w:tcW w:w="6237" w:type="dxa"/>
          </w:tcPr>
          <w:p w:rsidR="003F2D28" w:rsidRDefault="003F2D28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 данных.</w:t>
            </w:r>
          </w:p>
          <w:p w:rsidR="003F2D28" w:rsidRPr="00373F92" w:rsidRDefault="003F2D28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Среднемесячная начисленная заработная плата работников крупных и средних предприятий района за январь-сентябрь    2017 года составила 28420,6 руб.</w:t>
            </w:r>
          </w:p>
        </w:tc>
      </w:tr>
      <w:tr w:rsidR="003F2D28" w:rsidRPr="00D5075D" w:rsidTr="00411072">
        <w:tc>
          <w:tcPr>
            <w:tcW w:w="712" w:type="dxa"/>
            <w:tcBorders>
              <w:bottom w:val="single" w:sz="4" w:space="0" w:color="000000"/>
            </w:tcBorders>
          </w:tcPr>
          <w:p w:rsidR="003F2D28" w:rsidRPr="00B17E5F" w:rsidRDefault="003F2D2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3F2D28" w:rsidRPr="00373F92" w:rsidRDefault="003F2D28" w:rsidP="003F2D28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управленческого персонала (руб.)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3F2D28" w:rsidRDefault="003F2D28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 данных.</w:t>
            </w:r>
          </w:p>
          <w:p w:rsidR="003F2D28" w:rsidRPr="00373F92" w:rsidRDefault="003F2D28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Среднемесячная начисленная заработная плата работников крупных и средних предприятий района за январь-сентябрь    2017 года составила 28420,6 руб.</w:t>
            </w:r>
          </w:p>
        </w:tc>
      </w:tr>
      <w:tr w:rsidR="003F2D28" w:rsidRPr="00D5075D" w:rsidTr="00411072">
        <w:tc>
          <w:tcPr>
            <w:tcW w:w="712" w:type="dxa"/>
            <w:shd w:val="clear" w:color="auto" w:fill="D9D9D9"/>
          </w:tcPr>
          <w:p w:rsidR="003F2D28" w:rsidRPr="00F239B7" w:rsidRDefault="003F2D28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3F2D28" w:rsidRPr="00D5075D" w:rsidRDefault="003F2D28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bookmarkEnd w:id="6"/>
      <w:tr w:rsidR="00A1429F" w:rsidRPr="00D5075D" w:rsidTr="00411072">
        <w:tc>
          <w:tcPr>
            <w:tcW w:w="712" w:type="dxa"/>
          </w:tcPr>
          <w:p w:rsidR="00A1429F" w:rsidRPr="00F239B7" w:rsidRDefault="00A1429F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A1429F" w:rsidRPr="00D5075D" w:rsidRDefault="00A1429F" w:rsidP="004B591A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A1429F" w:rsidRPr="00A1429F" w:rsidRDefault="00A1429F" w:rsidP="007A6F1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A1429F">
              <w:rPr>
                <w:rFonts w:ascii="Cambria" w:hAnsi="Cambria" w:cs="Arial"/>
                <w:iCs/>
                <w:sz w:val="20"/>
                <w:szCs w:val="20"/>
              </w:rPr>
              <w:t xml:space="preserve">1 участок: д. Большие </w:t>
            </w:r>
            <w:proofErr w:type="spellStart"/>
            <w:r w:rsidRPr="00A1429F">
              <w:rPr>
                <w:rFonts w:ascii="Cambria" w:hAnsi="Cambria" w:cs="Arial"/>
                <w:iCs/>
                <w:sz w:val="20"/>
                <w:szCs w:val="20"/>
              </w:rPr>
              <w:t>Березицы</w:t>
            </w:r>
            <w:proofErr w:type="spellEnd"/>
            <w:r w:rsidRPr="00A1429F">
              <w:rPr>
                <w:rFonts w:ascii="Cambria" w:hAnsi="Cambria" w:cs="Arial"/>
                <w:iCs/>
                <w:sz w:val="20"/>
                <w:szCs w:val="20"/>
              </w:rPr>
              <w:t xml:space="preserve"> – 0,5 км;</w:t>
            </w:r>
          </w:p>
          <w:p w:rsidR="00A1429F" w:rsidRPr="00A1429F" w:rsidRDefault="00A1429F" w:rsidP="007A6F1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A1429F">
              <w:rPr>
                <w:rFonts w:ascii="Cambria" w:hAnsi="Cambria" w:cs="Arial"/>
                <w:iCs/>
                <w:sz w:val="20"/>
                <w:szCs w:val="20"/>
              </w:rPr>
              <w:t xml:space="preserve">2 участок: д. Малые </w:t>
            </w:r>
            <w:proofErr w:type="spellStart"/>
            <w:r w:rsidRPr="00A1429F">
              <w:rPr>
                <w:rFonts w:ascii="Cambria" w:hAnsi="Cambria" w:cs="Arial"/>
                <w:iCs/>
                <w:sz w:val="20"/>
                <w:szCs w:val="20"/>
              </w:rPr>
              <w:t>Березицы</w:t>
            </w:r>
            <w:proofErr w:type="spellEnd"/>
            <w:r w:rsidRPr="00A1429F">
              <w:rPr>
                <w:rFonts w:ascii="Cambria" w:hAnsi="Cambria" w:cs="Arial"/>
                <w:iCs/>
                <w:sz w:val="20"/>
                <w:szCs w:val="20"/>
              </w:rPr>
              <w:t xml:space="preserve"> – 0,240 км;</w:t>
            </w:r>
          </w:p>
          <w:p w:rsidR="00A1429F" w:rsidRPr="00A1429F" w:rsidRDefault="00A1429F" w:rsidP="007A6F1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A1429F">
              <w:rPr>
                <w:rFonts w:ascii="Cambria" w:hAnsi="Cambria" w:cs="Arial"/>
                <w:iCs/>
                <w:sz w:val="20"/>
                <w:szCs w:val="20"/>
              </w:rPr>
              <w:t xml:space="preserve">3 участок: д. </w:t>
            </w:r>
            <w:proofErr w:type="spellStart"/>
            <w:r w:rsidRPr="00A1429F">
              <w:rPr>
                <w:rFonts w:ascii="Cambria" w:hAnsi="Cambria" w:cs="Arial"/>
                <w:iCs/>
                <w:sz w:val="20"/>
                <w:szCs w:val="20"/>
              </w:rPr>
              <w:t>Рямешка</w:t>
            </w:r>
            <w:proofErr w:type="spellEnd"/>
            <w:r w:rsidRPr="00A1429F">
              <w:rPr>
                <w:rFonts w:ascii="Cambria" w:hAnsi="Cambria" w:cs="Arial"/>
                <w:iCs/>
                <w:sz w:val="20"/>
                <w:szCs w:val="20"/>
              </w:rPr>
              <w:t xml:space="preserve"> – 0,390 км;</w:t>
            </w:r>
          </w:p>
          <w:p w:rsidR="00A1429F" w:rsidRPr="00A1429F" w:rsidRDefault="00A1429F" w:rsidP="007A6F1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A1429F">
              <w:rPr>
                <w:rFonts w:ascii="Cambria" w:hAnsi="Cambria" w:cs="Arial"/>
                <w:iCs/>
                <w:sz w:val="20"/>
                <w:szCs w:val="20"/>
              </w:rPr>
              <w:t>4  участок: д. Малая Уторгош – 0,280 км;</w:t>
            </w:r>
          </w:p>
          <w:p w:rsidR="00A1429F" w:rsidRPr="00A1429F" w:rsidRDefault="00A1429F" w:rsidP="007A6F1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A1429F">
              <w:rPr>
                <w:rFonts w:ascii="Cambria" w:hAnsi="Cambria" w:cs="Arial"/>
                <w:iCs/>
                <w:sz w:val="20"/>
                <w:szCs w:val="20"/>
              </w:rPr>
              <w:t>5 участок: д. Городище – 0,140 км;</w:t>
            </w:r>
          </w:p>
          <w:p w:rsidR="00A1429F" w:rsidRPr="00A1429F" w:rsidRDefault="00A1429F" w:rsidP="007A6F1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spellStart"/>
            <w:r w:rsidRPr="00A1429F">
              <w:rPr>
                <w:rFonts w:ascii="Cambria" w:hAnsi="Cambria" w:cs="Arial"/>
                <w:iCs/>
                <w:sz w:val="20"/>
                <w:szCs w:val="20"/>
              </w:rPr>
              <w:t>мелкоконтурные</w:t>
            </w:r>
            <w:proofErr w:type="spellEnd"/>
            <w:r w:rsidRPr="00A1429F">
              <w:rPr>
                <w:rFonts w:ascii="Cambria" w:hAnsi="Cambria" w:cs="Arial"/>
                <w:iCs/>
                <w:sz w:val="20"/>
                <w:szCs w:val="20"/>
              </w:rPr>
              <w:t xml:space="preserve"> участки: д. </w:t>
            </w:r>
            <w:proofErr w:type="spellStart"/>
            <w:r w:rsidRPr="00A1429F">
              <w:rPr>
                <w:rFonts w:ascii="Cambria" w:hAnsi="Cambria" w:cs="Arial"/>
                <w:iCs/>
                <w:sz w:val="20"/>
                <w:szCs w:val="20"/>
              </w:rPr>
              <w:t>Вирки</w:t>
            </w:r>
            <w:proofErr w:type="spellEnd"/>
            <w:r w:rsidRPr="00A1429F">
              <w:rPr>
                <w:rFonts w:ascii="Cambria" w:hAnsi="Cambria" w:cs="Arial"/>
                <w:iCs/>
                <w:sz w:val="20"/>
                <w:szCs w:val="20"/>
              </w:rPr>
              <w:t xml:space="preserve"> – 0,1 км; д. Малая Уторгош – 0,9 км.</w:t>
            </w:r>
          </w:p>
        </w:tc>
      </w:tr>
      <w:tr w:rsidR="00A1429F" w:rsidRPr="00D5075D" w:rsidTr="00411072">
        <w:tc>
          <w:tcPr>
            <w:tcW w:w="712" w:type="dxa"/>
          </w:tcPr>
          <w:p w:rsidR="00A1429F" w:rsidRPr="00F239B7" w:rsidRDefault="00A1429F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A1429F" w:rsidRPr="00D5075D" w:rsidRDefault="00A1429F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A1429F" w:rsidRPr="00D5075D" w:rsidRDefault="00A1429F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A1429F" w:rsidRPr="00D5075D" w:rsidTr="00411072">
        <w:tc>
          <w:tcPr>
            <w:tcW w:w="712" w:type="dxa"/>
          </w:tcPr>
          <w:p w:rsidR="00A1429F" w:rsidRPr="00F239B7" w:rsidRDefault="00A1429F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A1429F" w:rsidRPr="00D5075D" w:rsidRDefault="00A1429F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A1429F" w:rsidRPr="00A1429F" w:rsidRDefault="00A1429F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A1429F">
              <w:rPr>
                <w:rFonts w:ascii="Cambria" w:hAnsi="Cambria" w:cs="Arial"/>
                <w:iCs/>
                <w:sz w:val="20"/>
                <w:szCs w:val="20"/>
              </w:rPr>
              <w:t>д. Городище – 0,140</w:t>
            </w:r>
          </w:p>
        </w:tc>
      </w:tr>
      <w:tr w:rsidR="00A1429F" w:rsidRPr="00D5075D" w:rsidTr="00411072">
        <w:tc>
          <w:tcPr>
            <w:tcW w:w="712" w:type="dxa"/>
          </w:tcPr>
          <w:p w:rsidR="00A1429F" w:rsidRPr="00F239B7" w:rsidRDefault="00A1429F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A1429F" w:rsidRPr="00D5075D" w:rsidRDefault="00A1429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A1429F" w:rsidRPr="00D5075D" w:rsidRDefault="00A1429F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A1429F" w:rsidRPr="00D5075D" w:rsidTr="0098147A">
        <w:tc>
          <w:tcPr>
            <w:tcW w:w="712" w:type="dxa"/>
          </w:tcPr>
          <w:p w:rsidR="00A1429F" w:rsidRPr="00F239B7" w:rsidRDefault="00A1429F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A1429F" w:rsidRPr="00D5075D" w:rsidRDefault="00A1429F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A1429F" w:rsidRPr="00D5075D" w:rsidRDefault="00A1429F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A1429F" w:rsidRPr="00D5075D" w:rsidTr="0098147A">
        <w:tc>
          <w:tcPr>
            <w:tcW w:w="712" w:type="dxa"/>
            <w:tcBorders>
              <w:bottom w:val="single" w:sz="4" w:space="0" w:color="000000"/>
            </w:tcBorders>
          </w:tcPr>
          <w:p w:rsidR="00A1429F" w:rsidRPr="00F239B7" w:rsidRDefault="00A1429F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A1429F" w:rsidRPr="00D5075D" w:rsidRDefault="00A1429F" w:rsidP="004B591A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1429F" w:rsidRPr="00D5075D" w:rsidRDefault="00A1429F" w:rsidP="00D23DE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iCs/>
                <w:sz w:val="20"/>
                <w:szCs w:val="20"/>
              </w:rPr>
              <w:t>ж</w:t>
            </w:r>
            <w:proofErr w:type="gramEnd"/>
            <w:r>
              <w:rPr>
                <w:rFonts w:ascii="Cambria" w:hAnsi="Cambria" w:cs="Arial"/>
                <w:iCs/>
                <w:sz w:val="20"/>
                <w:szCs w:val="20"/>
              </w:rPr>
              <w:t>/д. ст. Уторгош – 20 км</w:t>
            </w:r>
          </w:p>
        </w:tc>
      </w:tr>
      <w:tr w:rsidR="00A1429F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A1429F" w:rsidRPr="00F239B7" w:rsidRDefault="00A1429F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3.2.7</w:t>
            </w:r>
          </w:p>
        </w:tc>
        <w:tc>
          <w:tcPr>
            <w:tcW w:w="3365" w:type="dxa"/>
          </w:tcPr>
          <w:p w:rsidR="00A1429F" w:rsidRPr="00D5075D" w:rsidRDefault="00A1429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A1429F" w:rsidRPr="00D5075D" w:rsidRDefault="00A1429F" w:rsidP="00D23DE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1429F" w:rsidRPr="00D5075D" w:rsidTr="00C4506C">
        <w:tc>
          <w:tcPr>
            <w:tcW w:w="712" w:type="dxa"/>
          </w:tcPr>
          <w:p w:rsidR="00A1429F" w:rsidRPr="00F239B7" w:rsidRDefault="00A1429F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A1429F" w:rsidRPr="00D5075D" w:rsidRDefault="00A1429F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A1429F" w:rsidRPr="00D5075D" w:rsidRDefault="00A1429F" w:rsidP="00D23DE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437729" w:rsidRDefault="00437729" w:rsidP="00561009">
      <w:pPr>
        <w:pStyle w:val="1"/>
        <w:rPr>
          <w:rFonts w:ascii="Times New Roman" w:hAnsi="Times New Roman"/>
          <w:sz w:val="24"/>
          <w:szCs w:val="24"/>
        </w:rPr>
      </w:pPr>
    </w:p>
    <w:p w:rsidR="00163BE3" w:rsidRDefault="00163BE3" w:rsidP="00163BE3"/>
    <w:sectPr w:rsidR="00163BE3" w:rsidSect="003731C3">
      <w:footerReference w:type="default" r:id="rId8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C44" w:rsidRDefault="00C26C44" w:rsidP="003B0AB3">
      <w:pPr>
        <w:spacing w:after="0" w:line="240" w:lineRule="auto"/>
      </w:pPr>
      <w:r>
        <w:separator/>
      </w:r>
    </w:p>
  </w:endnote>
  <w:endnote w:type="continuationSeparator" w:id="0">
    <w:p w:rsidR="00C26C44" w:rsidRDefault="00C26C44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1D" w:rsidRPr="003B0AB3" w:rsidRDefault="00DC13A4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="00830E1D"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53110D">
      <w:rPr>
        <w:rFonts w:ascii="Times New Roman" w:hAnsi="Times New Roman"/>
        <w:noProof/>
        <w:sz w:val="24"/>
        <w:szCs w:val="24"/>
      </w:rPr>
      <w:t>4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830E1D" w:rsidRDefault="00830E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C44" w:rsidRDefault="00C26C44" w:rsidP="003B0AB3">
      <w:pPr>
        <w:spacing w:after="0" w:line="240" w:lineRule="auto"/>
      </w:pPr>
      <w:r>
        <w:separator/>
      </w:r>
    </w:p>
  </w:footnote>
  <w:footnote w:type="continuationSeparator" w:id="0">
    <w:p w:rsidR="00C26C44" w:rsidRDefault="00C26C44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16683"/>
    <w:multiLevelType w:val="hybridMultilevel"/>
    <w:tmpl w:val="787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324"/>
    <w:rsid w:val="00000B5F"/>
    <w:rsid w:val="00000DC1"/>
    <w:rsid w:val="00003869"/>
    <w:rsid w:val="00004DFD"/>
    <w:rsid w:val="00011896"/>
    <w:rsid w:val="0003417E"/>
    <w:rsid w:val="00035CC4"/>
    <w:rsid w:val="00036C78"/>
    <w:rsid w:val="000408D2"/>
    <w:rsid w:val="000451CC"/>
    <w:rsid w:val="00055BF2"/>
    <w:rsid w:val="000A0BF9"/>
    <w:rsid w:val="000B1A13"/>
    <w:rsid w:val="000B410E"/>
    <w:rsid w:val="000B4CA0"/>
    <w:rsid w:val="000B71AB"/>
    <w:rsid w:val="000B7610"/>
    <w:rsid w:val="000C06FE"/>
    <w:rsid w:val="000C4F8A"/>
    <w:rsid w:val="000C5BFA"/>
    <w:rsid w:val="000D06E8"/>
    <w:rsid w:val="000D35B3"/>
    <w:rsid w:val="000D6164"/>
    <w:rsid w:val="000E59A1"/>
    <w:rsid w:val="000F12E4"/>
    <w:rsid w:val="000F2C78"/>
    <w:rsid w:val="0012667F"/>
    <w:rsid w:val="00130191"/>
    <w:rsid w:val="00134E8E"/>
    <w:rsid w:val="00135002"/>
    <w:rsid w:val="0014088D"/>
    <w:rsid w:val="00143AF0"/>
    <w:rsid w:val="001629BB"/>
    <w:rsid w:val="00163BE3"/>
    <w:rsid w:val="00170DF7"/>
    <w:rsid w:val="00171BD6"/>
    <w:rsid w:val="0018099F"/>
    <w:rsid w:val="00191F6A"/>
    <w:rsid w:val="001935E1"/>
    <w:rsid w:val="001A2F31"/>
    <w:rsid w:val="001B6430"/>
    <w:rsid w:val="001C21CC"/>
    <w:rsid w:val="001D38D2"/>
    <w:rsid w:val="001E4B1D"/>
    <w:rsid w:val="002239B7"/>
    <w:rsid w:val="00232F39"/>
    <w:rsid w:val="00235727"/>
    <w:rsid w:val="00241EDC"/>
    <w:rsid w:val="00243027"/>
    <w:rsid w:val="002447D8"/>
    <w:rsid w:val="00251820"/>
    <w:rsid w:val="00252C83"/>
    <w:rsid w:val="00255B9E"/>
    <w:rsid w:val="002770BB"/>
    <w:rsid w:val="0028567C"/>
    <w:rsid w:val="00287017"/>
    <w:rsid w:val="00290279"/>
    <w:rsid w:val="00293177"/>
    <w:rsid w:val="00296414"/>
    <w:rsid w:val="002A2FD1"/>
    <w:rsid w:val="002C154C"/>
    <w:rsid w:val="002C3670"/>
    <w:rsid w:val="002C41A9"/>
    <w:rsid w:val="002C712F"/>
    <w:rsid w:val="002D371F"/>
    <w:rsid w:val="002D4984"/>
    <w:rsid w:val="002E706D"/>
    <w:rsid w:val="003051F2"/>
    <w:rsid w:val="00311CCF"/>
    <w:rsid w:val="003124A4"/>
    <w:rsid w:val="00323090"/>
    <w:rsid w:val="003326E1"/>
    <w:rsid w:val="00334356"/>
    <w:rsid w:val="003408CA"/>
    <w:rsid w:val="00344DBC"/>
    <w:rsid w:val="0035372A"/>
    <w:rsid w:val="00371974"/>
    <w:rsid w:val="003731C3"/>
    <w:rsid w:val="00373F92"/>
    <w:rsid w:val="00393AEA"/>
    <w:rsid w:val="003A0382"/>
    <w:rsid w:val="003B0AB3"/>
    <w:rsid w:val="003C04BF"/>
    <w:rsid w:val="003C15DC"/>
    <w:rsid w:val="003C2565"/>
    <w:rsid w:val="003C4E27"/>
    <w:rsid w:val="003D41FB"/>
    <w:rsid w:val="003D461D"/>
    <w:rsid w:val="003E59F2"/>
    <w:rsid w:val="003E6F67"/>
    <w:rsid w:val="003F2D28"/>
    <w:rsid w:val="00405422"/>
    <w:rsid w:val="00411072"/>
    <w:rsid w:val="00416B84"/>
    <w:rsid w:val="00435848"/>
    <w:rsid w:val="00437729"/>
    <w:rsid w:val="004407F4"/>
    <w:rsid w:val="0046437B"/>
    <w:rsid w:val="0046681A"/>
    <w:rsid w:val="00487172"/>
    <w:rsid w:val="004875E7"/>
    <w:rsid w:val="00490730"/>
    <w:rsid w:val="00494EE9"/>
    <w:rsid w:val="004A6A10"/>
    <w:rsid w:val="004B2B3E"/>
    <w:rsid w:val="004B591A"/>
    <w:rsid w:val="004B6CC8"/>
    <w:rsid w:val="004B7D76"/>
    <w:rsid w:val="004C507E"/>
    <w:rsid w:val="004D4C97"/>
    <w:rsid w:val="004F0256"/>
    <w:rsid w:val="0051322B"/>
    <w:rsid w:val="005169E0"/>
    <w:rsid w:val="00524F36"/>
    <w:rsid w:val="005271D7"/>
    <w:rsid w:val="0053110D"/>
    <w:rsid w:val="005311B5"/>
    <w:rsid w:val="00533DEF"/>
    <w:rsid w:val="00535E41"/>
    <w:rsid w:val="00543AD6"/>
    <w:rsid w:val="005518F2"/>
    <w:rsid w:val="00561009"/>
    <w:rsid w:val="00583AB4"/>
    <w:rsid w:val="00587839"/>
    <w:rsid w:val="00587B42"/>
    <w:rsid w:val="00590530"/>
    <w:rsid w:val="005939EB"/>
    <w:rsid w:val="005B046F"/>
    <w:rsid w:val="005D0D17"/>
    <w:rsid w:val="005D6EC0"/>
    <w:rsid w:val="005D7BB9"/>
    <w:rsid w:val="005E7D11"/>
    <w:rsid w:val="0062254D"/>
    <w:rsid w:val="00623A88"/>
    <w:rsid w:val="00624EA4"/>
    <w:rsid w:val="00655234"/>
    <w:rsid w:val="00657E32"/>
    <w:rsid w:val="00661EBE"/>
    <w:rsid w:val="00664287"/>
    <w:rsid w:val="00676EB8"/>
    <w:rsid w:val="00677178"/>
    <w:rsid w:val="00680596"/>
    <w:rsid w:val="0068304C"/>
    <w:rsid w:val="0068395B"/>
    <w:rsid w:val="00683E1C"/>
    <w:rsid w:val="00685CE3"/>
    <w:rsid w:val="006868A8"/>
    <w:rsid w:val="006B4FB7"/>
    <w:rsid w:val="006B5D37"/>
    <w:rsid w:val="006C16B4"/>
    <w:rsid w:val="006E01F0"/>
    <w:rsid w:val="006F0A4C"/>
    <w:rsid w:val="00704B85"/>
    <w:rsid w:val="0072742C"/>
    <w:rsid w:val="007341B4"/>
    <w:rsid w:val="00740355"/>
    <w:rsid w:val="0075090A"/>
    <w:rsid w:val="00753328"/>
    <w:rsid w:val="00754281"/>
    <w:rsid w:val="00767A16"/>
    <w:rsid w:val="00772479"/>
    <w:rsid w:val="00772B35"/>
    <w:rsid w:val="00775195"/>
    <w:rsid w:val="00794CB3"/>
    <w:rsid w:val="0079527D"/>
    <w:rsid w:val="007A09BF"/>
    <w:rsid w:val="007A35FF"/>
    <w:rsid w:val="007B28A4"/>
    <w:rsid w:val="007B6DEC"/>
    <w:rsid w:val="007C7287"/>
    <w:rsid w:val="007D652A"/>
    <w:rsid w:val="00802060"/>
    <w:rsid w:val="008169DF"/>
    <w:rsid w:val="00820590"/>
    <w:rsid w:val="008210CF"/>
    <w:rsid w:val="00823251"/>
    <w:rsid w:val="008262B1"/>
    <w:rsid w:val="00830E1D"/>
    <w:rsid w:val="00847AE9"/>
    <w:rsid w:val="00872D06"/>
    <w:rsid w:val="00882D37"/>
    <w:rsid w:val="008854CA"/>
    <w:rsid w:val="00892C35"/>
    <w:rsid w:val="008B773E"/>
    <w:rsid w:val="008C154C"/>
    <w:rsid w:val="008E58E0"/>
    <w:rsid w:val="008F74FC"/>
    <w:rsid w:val="00903280"/>
    <w:rsid w:val="00921CC6"/>
    <w:rsid w:val="00933404"/>
    <w:rsid w:val="00943E0F"/>
    <w:rsid w:val="00945DC8"/>
    <w:rsid w:val="00950574"/>
    <w:rsid w:val="00956C18"/>
    <w:rsid w:val="00957EE7"/>
    <w:rsid w:val="00967407"/>
    <w:rsid w:val="009722D2"/>
    <w:rsid w:val="00973BEA"/>
    <w:rsid w:val="00980250"/>
    <w:rsid w:val="009806E1"/>
    <w:rsid w:val="0098147A"/>
    <w:rsid w:val="0098458F"/>
    <w:rsid w:val="00993D60"/>
    <w:rsid w:val="009A3DCE"/>
    <w:rsid w:val="009A7847"/>
    <w:rsid w:val="009B37EE"/>
    <w:rsid w:val="009B4CA2"/>
    <w:rsid w:val="009C3826"/>
    <w:rsid w:val="009D33F3"/>
    <w:rsid w:val="009D6EC9"/>
    <w:rsid w:val="009E3E20"/>
    <w:rsid w:val="009E54BA"/>
    <w:rsid w:val="009F30A4"/>
    <w:rsid w:val="009F61AB"/>
    <w:rsid w:val="00A02C0F"/>
    <w:rsid w:val="00A11852"/>
    <w:rsid w:val="00A1361C"/>
    <w:rsid w:val="00A1429F"/>
    <w:rsid w:val="00A40531"/>
    <w:rsid w:val="00A545BE"/>
    <w:rsid w:val="00A80DC4"/>
    <w:rsid w:val="00A8206A"/>
    <w:rsid w:val="00A97379"/>
    <w:rsid w:val="00AA4C70"/>
    <w:rsid w:val="00AA6843"/>
    <w:rsid w:val="00AA76D2"/>
    <w:rsid w:val="00AB3506"/>
    <w:rsid w:val="00AB741F"/>
    <w:rsid w:val="00AC016B"/>
    <w:rsid w:val="00AC22A2"/>
    <w:rsid w:val="00AD694D"/>
    <w:rsid w:val="00B02409"/>
    <w:rsid w:val="00B17E5F"/>
    <w:rsid w:val="00B219A7"/>
    <w:rsid w:val="00B3226D"/>
    <w:rsid w:val="00B3576A"/>
    <w:rsid w:val="00B4190F"/>
    <w:rsid w:val="00B45DAB"/>
    <w:rsid w:val="00B5164E"/>
    <w:rsid w:val="00B75ECD"/>
    <w:rsid w:val="00BA335A"/>
    <w:rsid w:val="00BA679F"/>
    <w:rsid w:val="00BD12E5"/>
    <w:rsid w:val="00BE1249"/>
    <w:rsid w:val="00BE2720"/>
    <w:rsid w:val="00BE7531"/>
    <w:rsid w:val="00C072FE"/>
    <w:rsid w:val="00C10817"/>
    <w:rsid w:val="00C12329"/>
    <w:rsid w:val="00C1354F"/>
    <w:rsid w:val="00C13A6E"/>
    <w:rsid w:val="00C14F6F"/>
    <w:rsid w:val="00C15E92"/>
    <w:rsid w:val="00C16744"/>
    <w:rsid w:val="00C171C0"/>
    <w:rsid w:val="00C2631D"/>
    <w:rsid w:val="00C26C44"/>
    <w:rsid w:val="00C272C4"/>
    <w:rsid w:val="00C30EF1"/>
    <w:rsid w:val="00C3731E"/>
    <w:rsid w:val="00C4506C"/>
    <w:rsid w:val="00C50AAF"/>
    <w:rsid w:val="00C55FF6"/>
    <w:rsid w:val="00C652A3"/>
    <w:rsid w:val="00C920E9"/>
    <w:rsid w:val="00C933EA"/>
    <w:rsid w:val="00CA73F1"/>
    <w:rsid w:val="00CD4324"/>
    <w:rsid w:val="00CF295D"/>
    <w:rsid w:val="00CF737F"/>
    <w:rsid w:val="00D07E7A"/>
    <w:rsid w:val="00D1028D"/>
    <w:rsid w:val="00D13DC4"/>
    <w:rsid w:val="00D15262"/>
    <w:rsid w:val="00D20018"/>
    <w:rsid w:val="00D2377B"/>
    <w:rsid w:val="00D23DE9"/>
    <w:rsid w:val="00D32AFE"/>
    <w:rsid w:val="00D33158"/>
    <w:rsid w:val="00D3372D"/>
    <w:rsid w:val="00D33A9C"/>
    <w:rsid w:val="00D3510A"/>
    <w:rsid w:val="00D46E59"/>
    <w:rsid w:val="00D53901"/>
    <w:rsid w:val="00D63F0D"/>
    <w:rsid w:val="00D7047C"/>
    <w:rsid w:val="00DA4CF8"/>
    <w:rsid w:val="00DA7EBC"/>
    <w:rsid w:val="00DB65BB"/>
    <w:rsid w:val="00DC11C2"/>
    <w:rsid w:val="00DC13A4"/>
    <w:rsid w:val="00DC17FE"/>
    <w:rsid w:val="00DC33E9"/>
    <w:rsid w:val="00DC505D"/>
    <w:rsid w:val="00DC6F8C"/>
    <w:rsid w:val="00DD513F"/>
    <w:rsid w:val="00E02217"/>
    <w:rsid w:val="00E226BC"/>
    <w:rsid w:val="00E359F6"/>
    <w:rsid w:val="00E374D5"/>
    <w:rsid w:val="00E429C9"/>
    <w:rsid w:val="00E5067E"/>
    <w:rsid w:val="00E5241C"/>
    <w:rsid w:val="00E56D68"/>
    <w:rsid w:val="00E6283F"/>
    <w:rsid w:val="00E62D61"/>
    <w:rsid w:val="00E66C7A"/>
    <w:rsid w:val="00E74299"/>
    <w:rsid w:val="00E760C1"/>
    <w:rsid w:val="00E76F9D"/>
    <w:rsid w:val="00E82547"/>
    <w:rsid w:val="00E906C6"/>
    <w:rsid w:val="00E922B5"/>
    <w:rsid w:val="00E92C99"/>
    <w:rsid w:val="00E9627D"/>
    <w:rsid w:val="00EB2409"/>
    <w:rsid w:val="00EC62C9"/>
    <w:rsid w:val="00EE2B55"/>
    <w:rsid w:val="00EF1CFA"/>
    <w:rsid w:val="00EF6620"/>
    <w:rsid w:val="00F160C9"/>
    <w:rsid w:val="00F1716E"/>
    <w:rsid w:val="00F31DA0"/>
    <w:rsid w:val="00F36CB7"/>
    <w:rsid w:val="00F40ED4"/>
    <w:rsid w:val="00F44B6B"/>
    <w:rsid w:val="00F46B04"/>
    <w:rsid w:val="00F47F9F"/>
    <w:rsid w:val="00F55F1C"/>
    <w:rsid w:val="00F77813"/>
    <w:rsid w:val="00F80DA1"/>
    <w:rsid w:val="00FB3C95"/>
    <w:rsid w:val="00FD00FF"/>
    <w:rsid w:val="00FD04B4"/>
    <w:rsid w:val="00FE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  <w:style w:type="paragraph" w:customStyle="1" w:styleId="ConsNormal">
    <w:name w:val="ConsNormal"/>
    <w:rsid w:val="00D13DC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CD8A-9E84-4F88-9783-08756F27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>SPecialiST RePack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Лаврова</cp:lastModifiedBy>
  <cp:revision>7</cp:revision>
  <cp:lastPrinted>2017-12-08T11:54:00Z</cp:lastPrinted>
  <dcterms:created xsi:type="dcterms:W3CDTF">2017-12-05T06:05:00Z</dcterms:created>
  <dcterms:modified xsi:type="dcterms:W3CDTF">2017-12-08T11:56:00Z</dcterms:modified>
</cp:coreProperties>
</file>