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9C" w:rsidRPr="000C3D7C" w:rsidRDefault="0000559C" w:rsidP="00125E5D">
      <w:pPr>
        <w:spacing w:after="160"/>
        <w:contextualSpacing/>
        <w:jc w:val="both"/>
        <w:rPr>
          <w:rFonts w:eastAsia="Calibri"/>
          <w:iCs/>
          <w:lang w:eastAsia="en-US"/>
        </w:rPr>
      </w:pPr>
    </w:p>
    <w:p w:rsidR="00626BD4" w:rsidRPr="009E5F76" w:rsidRDefault="004A41F8" w:rsidP="00626BD4">
      <w:pPr>
        <w:spacing w:after="160"/>
        <w:ind w:firstLine="709"/>
        <w:contextualSpacing/>
        <w:jc w:val="both"/>
        <w:rPr>
          <w:rFonts w:eastAsia="Calibri"/>
          <w:b/>
          <w:iCs/>
          <w:lang w:eastAsia="en-US"/>
        </w:rPr>
      </w:pPr>
      <w:r w:rsidRPr="000C3D7C">
        <w:rPr>
          <w:bCs/>
        </w:rPr>
        <w:t xml:space="preserve"> </w:t>
      </w:r>
    </w:p>
    <w:p w:rsidR="00FF2A2F" w:rsidRPr="009E5F76" w:rsidRDefault="00FF2A2F" w:rsidP="00F32160">
      <w:pPr>
        <w:jc w:val="center"/>
        <w:rPr>
          <w:b/>
          <w:bCs/>
        </w:rPr>
      </w:pPr>
      <w:r w:rsidRPr="009E5F76">
        <w:rPr>
          <w:b/>
          <w:bCs/>
        </w:rPr>
        <w:t>Положение</w:t>
      </w:r>
    </w:p>
    <w:p w:rsidR="00F32160" w:rsidRPr="009E5F76" w:rsidRDefault="00F32160" w:rsidP="00F32160">
      <w:pPr>
        <w:ind w:right="-1"/>
        <w:jc w:val="center"/>
        <w:rPr>
          <w:b/>
        </w:rPr>
      </w:pPr>
      <w:r w:rsidRPr="009E5F76">
        <w:rPr>
          <w:b/>
        </w:rPr>
        <w:t xml:space="preserve">о муниципальном </w:t>
      </w:r>
      <w:proofErr w:type="gramStart"/>
      <w:r w:rsidRPr="009E5F76">
        <w:rPr>
          <w:b/>
        </w:rPr>
        <w:t xml:space="preserve">контроле  </w:t>
      </w:r>
      <w:r w:rsidRPr="009E5F76">
        <w:rPr>
          <w:b/>
          <w:color w:val="000000"/>
          <w:shd w:val="clear" w:color="auto" w:fill="FFFFFF"/>
        </w:rPr>
        <w:t>за</w:t>
      </w:r>
      <w:proofErr w:type="gramEnd"/>
      <w:r w:rsidRPr="009E5F76">
        <w:rPr>
          <w:b/>
          <w:color w:val="000000"/>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F2A2F" w:rsidRPr="009E5F76" w:rsidRDefault="00F32160" w:rsidP="00FF2A2F">
      <w:pPr>
        <w:jc w:val="center"/>
        <w:rPr>
          <w:b/>
          <w:bCs/>
        </w:rPr>
      </w:pPr>
      <w:r w:rsidRPr="009E5F76">
        <w:rPr>
          <w:b/>
          <w:bCs/>
        </w:rPr>
        <w:t xml:space="preserve"> </w:t>
      </w:r>
    </w:p>
    <w:p w:rsidR="00FF2A2F" w:rsidRPr="000C3D7C" w:rsidRDefault="00FF2A2F" w:rsidP="00FF2A2F">
      <w:pPr>
        <w:autoSpaceDE w:val="0"/>
        <w:autoSpaceDN w:val="0"/>
        <w:adjustRightInd w:val="0"/>
        <w:ind w:firstLine="851"/>
        <w:jc w:val="center"/>
      </w:pPr>
    </w:p>
    <w:p w:rsidR="00FF2A2F" w:rsidRPr="000C3D7C" w:rsidRDefault="00FF2A2F" w:rsidP="00FF2A2F">
      <w:pPr>
        <w:autoSpaceDE w:val="0"/>
        <w:autoSpaceDN w:val="0"/>
        <w:adjustRightInd w:val="0"/>
        <w:ind w:firstLine="851"/>
        <w:jc w:val="center"/>
      </w:pPr>
      <w:r w:rsidRPr="000C3D7C">
        <w:t>Общие положения</w:t>
      </w:r>
    </w:p>
    <w:p w:rsidR="00FF2A2F" w:rsidRPr="000C3D7C" w:rsidRDefault="00FF2A2F" w:rsidP="00FF2A2F">
      <w:pPr>
        <w:autoSpaceDE w:val="0"/>
        <w:autoSpaceDN w:val="0"/>
        <w:adjustRightInd w:val="0"/>
        <w:ind w:firstLine="851"/>
        <w:jc w:val="both"/>
      </w:pPr>
    </w:p>
    <w:p w:rsidR="00FF2A2F" w:rsidRPr="000C3D7C" w:rsidRDefault="00FF2A2F" w:rsidP="00FF2A2F">
      <w:pPr>
        <w:autoSpaceDE w:val="0"/>
        <w:autoSpaceDN w:val="0"/>
        <w:adjustRightInd w:val="0"/>
        <w:ind w:firstLine="851"/>
        <w:jc w:val="both"/>
      </w:pPr>
      <w:r w:rsidRPr="000C3D7C">
        <w:t xml:space="preserve">1. </w:t>
      </w:r>
      <w:proofErr w:type="gramStart"/>
      <w:r w:rsidRPr="000C3D7C">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(далее - Положение) устанавливает порядок организации и осуществления </w:t>
      </w:r>
      <w:r w:rsidR="00F32160" w:rsidRPr="000C3D7C">
        <w:t>муниципального контроля</w:t>
      </w:r>
      <w:r w:rsidRPr="000C3D7C">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w:t>
      </w:r>
      <w:proofErr w:type="gramEnd"/>
      <w:r w:rsidRPr="000C3D7C">
        <w:t xml:space="preserve"> </w:t>
      </w:r>
      <w:r w:rsidR="005D4CAE">
        <w:t>Шимского муниципального района</w:t>
      </w:r>
      <w:r w:rsidRPr="000C3D7C">
        <w:t>.</w:t>
      </w:r>
    </w:p>
    <w:p w:rsidR="00FF2A2F" w:rsidRPr="000C3D7C" w:rsidRDefault="00FF2A2F" w:rsidP="005D4CAE">
      <w:pPr>
        <w:ind w:firstLine="709"/>
        <w:contextualSpacing/>
        <w:jc w:val="both"/>
      </w:pPr>
      <w:r w:rsidRPr="005D4CAE">
        <w:t xml:space="preserve">2. </w:t>
      </w:r>
      <w:r w:rsidR="005D4CAE" w:rsidRPr="005D4CAE">
        <w:t xml:space="preserve">Муниципальный </w:t>
      </w:r>
      <w:proofErr w:type="gramStart"/>
      <w:r w:rsidR="005D4CAE" w:rsidRPr="005D4CAE">
        <w:t>контроль за</w:t>
      </w:r>
      <w:proofErr w:type="gramEnd"/>
      <w:r w:rsidR="005D4CAE" w:rsidRPr="005D4CAE">
        <w:t xml:space="preserve">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Администрацией Шимского муниципального района (далее - орган муниципального контроля за исполнением единой теплоснабжающей организацией обязательств по строительству, реконструкции и (или) модерн</w:t>
      </w:r>
      <w:r w:rsidR="005D4CAE">
        <w:t xml:space="preserve">изации объектов теплоснабжения) </w:t>
      </w:r>
      <w:r w:rsidRPr="000C3D7C">
        <w:t>(далее – контрольный орган).</w:t>
      </w:r>
    </w:p>
    <w:p w:rsidR="005D4CAE" w:rsidRDefault="00FF2A2F" w:rsidP="005D4CAE">
      <w:pPr>
        <w:ind w:firstLine="709"/>
        <w:contextualSpacing/>
        <w:jc w:val="both"/>
      </w:pPr>
      <w:r w:rsidRPr="00125E5D">
        <w:t xml:space="preserve">3. </w:t>
      </w:r>
      <w:r w:rsidR="00125E5D" w:rsidRPr="00125E5D">
        <w:t xml:space="preserve"> </w:t>
      </w:r>
      <w:r w:rsidR="005D4CAE" w:rsidRPr="00125E5D">
        <w:t xml:space="preserve"> Должностными лицами органа муниципального </w:t>
      </w:r>
      <w:proofErr w:type="gramStart"/>
      <w:r w:rsidR="005D4CAE" w:rsidRPr="00125E5D">
        <w:t>контроля за</w:t>
      </w:r>
      <w:proofErr w:type="gramEnd"/>
      <w:r w:rsidR="005D4CAE" w:rsidRPr="00125E5D">
        <w:t xml:space="preserve"> исполнением единой теплоснабжающей организацией обязательств по строительству, реконструкции и (или) модернизации объектов теплоснабжения, уполномоченными осуществлять муниципальный контроль от имени органа муниципального </w:t>
      </w:r>
      <w:proofErr w:type="gramStart"/>
      <w:r w:rsidR="005D4CAE" w:rsidRPr="00125E5D">
        <w:t>контроля за</w:t>
      </w:r>
      <w:proofErr w:type="gramEnd"/>
      <w:r w:rsidR="005D4CAE" w:rsidRPr="00125E5D">
        <w:t xml:space="preserve"> исполнением единой теплоснабжающей организацией обязательств по строительству, реконструкции и (или) модернизации объектов теплоснабжения, являются муниципальные служащие Администрации Шимского муниципального района (далее – Инспектор).</w:t>
      </w:r>
    </w:p>
    <w:p w:rsidR="002D577E" w:rsidRPr="00125E5D" w:rsidRDefault="002D577E" w:rsidP="00851093">
      <w:pPr>
        <w:ind w:firstLine="540"/>
        <w:jc w:val="both"/>
      </w:pPr>
      <w:r w:rsidRPr="002D577E">
        <w:t>Должностным лицом органа мун</w:t>
      </w:r>
      <w:r w:rsidR="00851093">
        <w:t xml:space="preserve">иципального жилищного контроля, </w:t>
      </w:r>
      <w:r w:rsidRPr="002D577E">
        <w:t>уполномоченными на принятие решения о проведении контрольных (н</w:t>
      </w:r>
      <w:r w:rsidR="00851093">
        <w:t>адзорных) мероприятий, является п</w:t>
      </w:r>
      <w:r w:rsidRPr="002D577E">
        <w:t>ервый заместите</w:t>
      </w:r>
      <w:r w:rsidR="00851093">
        <w:t xml:space="preserve">ль Главы Администрации Шимского </w:t>
      </w:r>
      <w:r w:rsidRPr="002D577E">
        <w:t>муниципального района.</w:t>
      </w:r>
      <w:bookmarkStart w:id="0" w:name="dst100304"/>
      <w:bookmarkEnd w:id="0"/>
    </w:p>
    <w:p w:rsidR="00FF2A2F" w:rsidRPr="000C3D7C" w:rsidRDefault="002D577E" w:rsidP="002D577E">
      <w:pPr>
        <w:autoSpaceDE w:val="0"/>
        <w:autoSpaceDN w:val="0"/>
        <w:adjustRightInd w:val="0"/>
        <w:jc w:val="both"/>
      </w:pPr>
      <w:r>
        <w:t xml:space="preserve">            </w:t>
      </w:r>
      <w:r w:rsidR="00FF2A2F" w:rsidRPr="000C3D7C">
        <w:t xml:space="preserve">4. </w:t>
      </w:r>
      <w:r w:rsidR="00F32160" w:rsidRPr="000C3D7C">
        <w:t>Должностное лицо</w:t>
      </w:r>
      <w:r w:rsidR="00FF2A2F" w:rsidRPr="000C3D7C">
        <w:t xml:space="preserve"> при осуществлении муниципального контроля </w:t>
      </w:r>
      <w:r w:rsidR="00F32160" w:rsidRPr="000C3D7C">
        <w:t>реализуе</w:t>
      </w:r>
      <w:r w:rsidR="00FF2A2F" w:rsidRPr="000C3D7C">
        <w:t>т</w:t>
      </w:r>
      <w:r w:rsidR="00F32160" w:rsidRPr="000C3D7C">
        <w:t xml:space="preserve"> права и </w:t>
      </w:r>
      <w:proofErr w:type="gramStart"/>
      <w:r w:rsidR="00F32160" w:rsidRPr="000C3D7C">
        <w:t>несе</w:t>
      </w:r>
      <w:r w:rsidR="00FF2A2F" w:rsidRPr="000C3D7C">
        <w:t>т обязанности</w:t>
      </w:r>
      <w:proofErr w:type="gramEnd"/>
      <w:r w:rsidR="00FF2A2F" w:rsidRPr="000C3D7C">
        <w:t>,</w:t>
      </w:r>
      <w:r w:rsidR="00F32160" w:rsidRPr="000C3D7C">
        <w:t xml:space="preserve"> соблюдае</w:t>
      </w:r>
      <w:r w:rsidR="00FF2A2F" w:rsidRPr="000C3D7C">
        <w:t>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w:t>
      </w:r>
    </w:p>
    <w:p w:rsidR="00FF2A2F" w:rsidRPr="000C3D7C" w:rsidRDefault="00FF2A2F" w:rsidP="00FF2A2F">
      <w:pPr>
        <w:autoSpaceDE w:val="0"/>
        <w:autoSpaceDN w:val="0"/>
        <w:adjustRightInd w:val="0"/>
        <w:ind w:firstLine="851"/>
        <w:jc w:val="both"/>
      </w:pPr>
      <w:r w:rsidRPr="000C3D7C">
        <w:t xml:space="preserve"> 5.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w:t>
      </w:r>
      <w:r w:rsidR="00F32160" w:rsidRPr="000C3D7C">
        <w:t>набжения, требований Федерального</w:t>
      </w:r>
      <w:r w:rsidRPr="000C3D7C">
        <w:t xml:space="preserve"> </w:t>
      </w:r>
      <w:hyperlink r:id="rId8" w:history="1">
        <w:proofErr w:type="gramStart"/>
        <w:r w:rsidRPr="000C3D7C">
          <w:rPr>
            <w:rStyle w:val="a6"/>
            <w:color w:val="auto"/>
            <w:u w:val="none"/>
          </w:rPr>
          <w:t>закон</w:t>
        </w:r>
        <w:proofErr w:type="gramEnd"/>
      </w:hyperlink>
      <w:r w:rsidRPr="000C3D7C">
        <w:t>а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FF2A2F" w:rsidRPr="000C3D7C" w:rsidRDefault="00FF2A2F" w:rsidP="00FF2A2F">
      <w:pPr>
        <w:autoSpaceDE w:val="0"/>
        <w:autoSpaceDN w:val="0"/>
        <w:adjustRightInd w:val="0"/>
        <w:ind w:firstLine="851"/>
        <w:jc w:val="both"/>
      </w:pPr>
      <w:r w:rsidRPr="000C3D7C">
        <w:t>6. Объектами муниципального контроля являются:</w:t>
      </w:r>
    </w:p>
    <w:p w:rsidR="00FF2A2F" w:rsidRPr="000C3D7C" w:rsidRDefault="00FF2A2F" w:rsidP="00FF2A2F">
      <w:pPr>
        <w:autoSpaceDE w:val="0"/>
        <w:autoSpaceDN w:val="0"/>
        <w:adjustRightInd w:val="0"/>
        <w:ind w:firstLine="851"/>
        <w:jc w:val="both"/>
      </w:pPr>
      <w:r w:rsidRPr="000C3D7C">
        <w:lastRenderedPageBreak/>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F2A2F" w:rsidRPr="000C3D7C" w:rsidRDefault="00FF2A2F" w:rsidP="00FF2A2F">
      <w:pPr>
        <w:autoSpaceDE w:val="0"/>
        <w:autoSpaceDN w:val="0"/>
        <w:adjustRightInd w:val="0"/>
        <w:ind w:firstLine="851"/>
        <w:jc w:val="both"/>
      </w:pPr>
      <w:proofErr w:type="gramStart"/>
      <w:r w:rsidRPr="000C3D7C">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FF2A2F" w:rsidRPr="000C3D7C" w:rsidRDefault="00FF2A2F" w:rsidP="00FF2A2F">
      <w:pPr>
        <w:autoSpaceDE w:val="0"/>
        <w:autoSpaceDN w:val="0"/>
        <w:adjustRightInd w:val="0"/>
        <w:ind w:firstLine="851"/>
        <w:jc w:val="both"/>
        <w:rPr>
          <w:highlight w:val="yellow"/>
        </w:rPr>
      </w:pPr>
      <w:r w:rsidRPr="000C3D7C">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FF2A2F" w:rsidRPr="000C3D7C" w:rsidRDefault="00FF2A2F" w:rsidP="00FF2A2F">
      <w:pPr>
        <w:autoSpaceDE w:val="0"/>
        <w:autoSpaceDN w:val="0"/>
        <w:adjustRightInd w:val="0"/>
        <w:ind w:firstLine="851"/>
        <w:jc w:val="both"/>
      </w:pPr>
      <w:r w:rsidRPr="000C3D7C">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F2A2F" w:rsidRPr="000C3D7C" w:rsidRDefault="00FF2A2F" w:rsidP="00FF2A2F">
      <w:pPr>
        <w:autoSpaceDE w:val="0"/>
        <w:autoSpaceDN w:val="0"/>
        <w:adjustRightInd w:val="0"/>
        <w:ind w:firstLine="851"/>
        <w:jc w:val="both"/>
      </w:pPr>
      <w:r w:rsidRPr="000C3D7C">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232A8F">
        <w:t>,</w:t>
      </w:r>
      <w:r w:rsidRPr="000C3D7C">
        <w:t xml:space="preserve"> если соответствующие сведения, документы содержатся в государственных или муниципальных информационных ресурсах.</w:t>
      </w:r>
    </w:p>
    <w:p w:rsidR="00FF2A2F" w:rsidRPr="000C3D7C" w:rsidRDefault="00FF2A2F" w:rsidP="00FF2A2F">
      <w:pPr>
        <w:autoSpaceDE w:val="0"/>
        <w:autoSpaceDN w:val="0"/>
        <w:adjustRightInd w:val="0"/>
        <w:ind w:firstLine="851"/>
        <w:jc w:val="both"/>
      </w:pPr>
      <w:r w:rsidRPr="000C3D7C">
        <w:t>10. Под контролируемыми лицами при осуществлении муниципального контроля понимаются граждане и организации, указанные в статье 3</w:t>
      </w:r>
      <w:r w:rsidR="009E5F76">
        <w:t xml:space="preserve">1 Федерального закона №248-ФЗ, </w:t>
      </w:r>
      <w:r w:rsidRPr="000C3D7C">
        <w:t xml:space="preserve">деятельность, действия или результаты </w:t>
      </w:r>
      <w:proofErr w:type="gramStart"/>
      <w:r w:rsidRPr="000C3D7C">
        <w:t>деятельности</w:t>
      </w:r>
      <w:proofErr w:type="gramEnd"/>
      <w:r w:rsidRPr="000C3D7C">
        <w:t xml:space="preserve"> которых либо производственные объекты, находящиеся во владении и (или) в пользовании которых, подлежат муниципальному контролю.</w:t>
      </w:r>
    </w:p>
    <w:p w:rsidR="00FF2A2F" w:rsidRPr="000C3D7C" w:rsidRDefault="00FF2A2F" w:rsidP="00FF2A2F">
      <w:pPr>
        <w:autoSpaceDE w:val="0"/>
        <w:autoSpaceDN w:val="0"/>
        <w:adjustRightInd w:val="0"/>
        <w:ind w:firstLine="851"/>
        <w:jc w:val="both"/>
      </w:pPr>
      <w:r w:rsidRPr="000C3D7C">
        <w:t xml:space="preserve">11. Контролируемые лица при осуществлении муниципального контроля реализуют права и </w:t>
      </w:r>
      <w:proofErr w:type="gramStart"/>
      <w:r w:rsidRPr="000C3D7C">
        <w:t>несут обязанности</w:t>
      </w:r>
      <w:proofErr w:type="gramEnd"/>
      <w:r w:rsidRPr="000C3D7C">
        <w:t>, установленные   Федеральным законом №248-ФЗ.</w:t>
      </w:r>
    </w:p>
    <w:p w:rsidR="00FF2A2F" w:rsidRPr="000C3D7C" w:rsidRDefault="00FF2A2F" w:rsidP="00FF2A2F">
      <w:pPr>
        <w:autoSpaceDE w:val="0"/>
        <w:autoSpaceDN w:val="0"/>
        <w:adjustRightInd w:val="0"/>
        <w:ind w:firstLine="851"/>
        <w:jc w:val="both"/>
      </w:pPr>
      <w:r w:rsidRPr="000C3D7C">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FF2A2F" w:rsidRPr="000C3D7C" w:rsidRDefault="00FF2A2F" w:rsidP="00FF2A2F">
      <w:pPr>
        <w:autoSpaceDE w:val="0"/>
        <w:autoSpaceDN w:val="0"/>
        <w:adjustRightInd w:val="0"/>
        <w:ind w:firstLine="851"/>
        <w:jc w:val="both"/>
      </w:pPr>
      <w:r w:rsidRPr="000C3D7C">
        <w:t xml:space="preserve">13. При осуществлении муниципального контроля система оценки и управления рисками не применяется. </w:t>
      </w:r>
    </w:p>
    <w:p w:rsidR="00FF2A2F" w:rsidRPr="000C3D7C" w:rsidRDefault="00FF2A2F" w:rsidP="00FF2A2F">
      <w:pPr>
        <w:autoSpaceDE w:val="0"/>
        <w:autoSpaceDN w:val="0"/>
        <w:adjustRightInd w:val="0"/>
        <w:ind w:firstLine="851"/>
        <w:jc w:val="both"/>
      </w:pPr>
      <w:r w:rsidRPr="000C3D7C">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FF2A2F" w:rsidRPr="000C3D7C" w:rsidRDefault="00FF2A2F" w:rsidP="00FF2A2F">
      <w:pPr>
        <w:autoSpaceDE w:val="0"/>
        <w:autoSpaceDN w:val="0"/>
        <w:adjustRightInd w:val="0"/>
        <w:ind w:firstLine="851"/>
        <w:jc w:val="both"/>
      </w:pPr>
      <w:r w:rsidRPr="000C3D7C">
        <w:t xml:space="preserve">15. Внеплановые контрольные (надзорные) мероприятия проводятся с учетом особенностей, установленных </w:t>
      </w:r>
      <w:hyperlink r:id="rId9" w:history="1">
        <w:r w:rsidRPr="000C3D7C">
          <w:rPr>
            <w:rStyle w:val="a6"/>
            <w:color w:val="auto"/>
            <w:u w:val="none"/>
          </w:rPr>
          <w:t>статьей</w:t>
        </w:r>
      </w:hyperlink>
      <w:r w:rsidRPr="000C3D7C">
        <w:t xml:space="preserve"> </w:t>
      </w:r>
      <w:hyperlink r:id="rId10" w:history="1">
        <w:r w:rsidRPr="000C3D7C">
          <w:rPr>
            <w:rStyle w:val="a6"/>
            <w:color w:val="auto"/>
            <w:u w:val="none"/>
          </w:rPr>
          <w:t>66</w:t>
        </w:r>
      </w:hyperlink>
      <w:r w:rsidRPr="000C3D7C">
        <w:t xml:space="preserve"> Федерального закона №248-ФЗ.</w:t>
      </w:r>
    </w:p>
    <w:p w:rsidR="00FF2A2F" w:rsidRPr="000C3D7C" w:rsidRDefault="00FF2A2F" w:rsidP="00FF2A2F">
      <w:pPr>
        <w:autoSpaceDE w:val="0"/>
        <w:autoSpaceDN w:val="0"/>
        <w:adjustRightInd w:val="0"/>
        <w:ind w:firstLine="851"/>
        <w:jc w:val="both"/>
      </w:pPr>
      <w:r w:rsidRPr="000C3D7C">
        <w:t>16. Оценка результативности и эффективности муниципального контроля осуществляется в соответствии со статьей 30 Федерального закона №248-ФЗ.</w:t>
      </w:r>
    </w:p>
    <w:p w:rsidR="00FF2A2F" w:rsidRPr="000C3D7C" w:rsidRDefault="00FF2A2F" w:rsidP="00FF2A2F">
      <w:pPr>
        <w:autoSpaceDE w:val="0"/>
        <w:autoSpaceDN w:val="0"/>
        <w:adjustRightInd w:val="0"/>
        <w:ind w:firstLine="851"/>
        <w:jc w:val="both"/>
      </w:pPr>
      <w:r w:rsidRPr="000C3D7C">
        <w:t xml:space="preserve">17. Ключевые показатели муниципального контроля и их целевые значения, индикативные показатели утверждаются решением </w:t>
      </w:r>
      <w:r w:rsidR="00125E5D">
        <w:t>представительного органа.</w:t>
      </w:r>
    </w:p>
    <w:p w:rsidR="00F32160" w:rsidRPr="000C3D7C" w:rsidRDefault="00F32160" w:rsidP="00FF2A2F">
      <w:pPr>
        <w:autoSpaceDE w:val="0"/>
        <w:autoSpaceDN w:val="0"/>
        <w:adjustRightInd w:val="0"/>
        <w:ind w:firstLine="851"/>
        <w:jc w:val="center"/>
      </w:pPr>
    </w:p>
    <w:p w:rsidR="00FF2A2F" w:rsidRPr="000C3D7C" w:rsidRDefault="00FF2A2F" w:rsidP="00FF2A2F">
      <w:pPr>
        <w:autoSpaceDE w:val="0"/>
        <w:autoSpaceDN w:val="0"/>
        <w:adjustRightInd w:val="0"/>
        <w:ind w:firstLine="851"/>
        <w:jc w:val="center"/>
      </w:pPr>
      <w:r w:rsidRPr="000C3D7C">
        <w:t>Профилактика рисков причинения вреда (ущерба)</w:t>
      </w:r>
    </w:p>
    <w:p w:rsidR="00FF2A2F" w:rsidRPr="000C3D7C" w:rsidRDefault="00FF2A2F" w:rsidP="00FF2A2F">
      <w:pPr>
        <w:autoSpaceDE w:val="0"/>
        <w:autoSpaceDN w:val="0"/>
        <w:adjustRightInd w:val="0"/>
        <w:ind w:firstLine="851"/>
        <w:jc w:val="center"/>
      </w:pPr>
      <w:r w:rsidRPr="000C3D7C">
        <w:t>охраняемым законом ценностям</w:t>
      </w:r>
    </w:p>
    <w:p w:rsidR="00FF2A2F" w:rsidRPr="000C3D7C" w:rsidRDefault="00FF2A2F" w:rsidP="00FF2A2F">
      <w:pPr>
        <w:autoSpaceDE w:val="0"/>
        <w:autoSpaceDN w:val="0"/>
        <w:adjustRightInd w:val="0"/>
        <w:ind w:firstLine="851"/>
        <w:jc w:val="center"/>
      </w:pP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w:t>
      </w:r>
      <w:r w:rsidRPr="000C3D7C">
        <w:rPr>
          <w:rFonts w:eastAsia="Calibri"/>
          <w:lang w:eastAsia="en-US"/>
        </w:rPr>
        <w:lastRenderedPageBreak/>
        <w:t>ценностям (далее – Программа профилактики), утверждаемой муниципальным правовым актом.</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 xml:space="preserve">Утвержденная Программа профилактики размещается на официальном сайте контрольного органа в сети "Интернет". </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Контрольный орган может проводить профилактические мероприятия, не предусмотренные Программой профилактики.</w:t>
      </w:r>
    </w:p>
    <w:p w:rsidR="00FF2A2F" w:rsidRPr="000C3D7C" w:rsidRDefault="00FF2A2F" w:rsidP="00FF2A2F">
      <w:pPr>
        <w:spacing w:after="160"/>
        <w:ind w:firstLine="851"/>
        <w:contextualSpacing/>
        <w:jc w:val="both"/>
        <w:rPr>
          <w:rFonts w:eastAsia="Calibri"/>
          <w:lang w:eastAsia="en-US"/>
        </w:rPr>
      </w:pPr>
      <w:bookmarkStart w:id="1" w:name="P85"/>
      <w:bookmarkEnd w:id="1"/>
      <w:r w:rsidRPr="000C3D7C">
        <w:rPr>
          <w:rFonts w:eastAsia="Calibri"/>
          <w:lang w:eastAsia="en-US"/>
        </w:rPr>
        <w:t xml:space="preserve">20. При осуществлении </w:t>
      </w:r>
      <w:r w:rsidRPr="000C3D7C">
        <w:t>муниципального контроля</w:t>
      </w:r>
      <w:r w:rsidRPr="000C3D7C">
        <w:rPr>
          <w:rFonts w:eastAsia="Calibri"/>
          <w:lang w:eastAsia="en-US"/>
        </w:rPr>
        <w:t xml:space="preserve"> могут проводиться следующие виды профилактических мероприятий:</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1) информирование;</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2) консультирование;</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3) объявление предостережения;</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4) профилактический визит.</w:t>
      </w:r>
    </w:p>
    <w:p w:rsidR="00FF2A2F" w:rsidRPr="000C3D7C" w:rsidRDefault="00FF2A2F" w:rsidP="00FF2A2F">
      <w:pPr>
        <w:ind w:firstLine="851"/>
        <w:contextualSpacing/>
        <w:jc w:val="both"/>
        <w:rPr>
          <w:rFonts w:eastAsia="Calibri"/>
          <w:lang w:eastAsia="en-US"/>
        </w:rPr>
      </w:pPr>
      <w:r w:rsidRPr="000C3D7C">
        <w:rPr>
          <w:rFonts w:eastAsia="Calibri"/>
          <w:lang w:eastAsia="en-US"/>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0C3D7C">
        <w:rPr>
          <w:rFonts w:eastAsia="Calibri"/>
          <w:highlight w:val="yellow"/>
          <w:lang w:eastAsia="en-US"/>
        </w:rPr>
        <w:t xml:space="preserve"> </w:t>
      </w:r>
    </w:p>
    <w:p w:rsidR="00FF2A2F" w:rsidRPr="000C3D7C" w:rsidRDefault="00FF2A2F" w:rsidP="00FF2A2F">
      <w:pPr>
        <w:spacing w:after="160"/>
        <w:ind w:firstLine="851"/>
        <w:contextualSpacing/>
        <w:jc w:val="both"/>
        <w:rPr>
          <w:rFonts w:eastAsia="Calibri"/>
          <w:lang w:eastAsia="en-US"/>
        </w:rPr>
      </w:pPr>
      <w:bookmarkStart w:id="2" w:name="P146"/>
      <w:bookmarkEnd w:id="2"/>
      <w:r w:rsidRPr="000C3D7C">
        <w:rPr>
          <w:rFonts w:eastAsia="Calibri"/>
          <w:lang w:eastAsia="en-US"/>
        </w:rPr>
        <w:t xml:space="preserve">22. Консультирование (разъяснение по вопросам, связанным с организацией и осуществлением </w:t>
      </w:r>
      <w:r w:rsidRPr="000C3D7C">
        <w:t>муниципального контроля</w:t>
      </w:r>
      <w:r w:rsidRPr="000C3D7C">
        <w:rPr>
          <w:rFonts w:eastAsia="Calibri"/>
          <w:lang w:eastAsia="en-US"/>
        </w:rPr>
        <w:t>) осуществляется должностным лицом контрольного органа, по обращениям контролируемых лиц и их представителей без взимания платы.</w:t>
      </w:r>
      <w:r w:rsidRPr="000C3D7C">
        <w:rPr>
          <w:rFonts w:eastAsia="Calibri"/>
          <w:highlight w:val="yellow"/>
          <w:lang w:eastAsia="en-US"/>
        </w:rPr>
        <w:t xml:space="preserve"> </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24. Консультирование осуществляется по следующим вопросам:</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 xml:space="preserve">1) компетенция контрольного органа; </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 xml:space="preserve">2) организация и осуществление </w:t>
      </w:r>
      <w:r w:rsidRPr="000C3D7C">
        <w:t>муниципального контроля</w:t>
      </w:r>
      <w:r w:rsidRPr="000C3D7C">
        <w:rPr>
          <w:rFonts w:eastAsia="Calibri"/>
          <w:lang w:eastAsia="en-US"/>
        </w:rPr>
        <w:t>;</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3) порядок осуществления профилактических, контрольных (надзорных) мероприятий, установленных Положением;</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4) применение мер ответственности за нарушение обязательных требований.</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0C3D7C">
          <w:rPr>
            <w:rStyle w:val="a6"/>
            <w:rFonts w:eastAsia="Calibri"/>
            <w:color w:val="auto"/>
            <w:u w:val="none"/>
            <w:lang w:eastAsia="en-US"/>
          </w:rPr>
          <w:t>законом</w:t>
        </w:r>
      </w:hyperlink>
      <w:r w:rsidRPr="000C3D7C">
        <w:rPr>
          <w:rFonts w:eastAsia="Calibri"/>
          <w:lang w:eastAsia="en-US"/>
        </w:rPr>
        <w:t xml:space="preserve"> от 02.05.2006 №59-ФЗ "О порядке рассмотрения обращений граждан Российской Федерации".</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 xml:space="preserve">26. </w:t>
      </w:r>
      <w:proofErr w:type="gramStart"/>
      <w:r w:rsidRPr="000C3D7C">
        <w:rPr>
          <w:rFonts w:eastAsia="Calibri"/>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 xml:space="preserve">29. </w:t>
      </w:r>
      <w:proofErr w:type="gramStart"/>
      <w:r w:rsidRPr="000C3D7C">
        <w:rPr>
          <w:rFonts w:eastAsia="Calibri"/>
          <w:bCs/>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w:t>
      </w:r>
      <w:r w:rsidRPr="000C3D7C">
        <w:rPr>
          <w:rFonts w:eastAsia="Calibri"/>
          <w:bCs/>
          <w:lang w:eastAsia="en-US"/>
        </w:rPr>
        <w:lastRenderedPageBreak/>
        <w:t>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0C3D7C">
        <w:rPr>
          <w:rFonts w:eastAsia="Calibri"/>
          <w:bCs/>
          <w:lang w:eastAsia="en-US"/>
        </w:rPr>
        <w:t xml:space="preserve"> принять меры по обеспечению соблюдения обязательных требований</w:t>
      </w:r>
      <w:r w:rsidRPr="000C3D7C">
        <w:rPr>
          <w:rFonts w:eastAsia="Calibri"/>
          <w:lang w:eastAsia="en-US"/>
        </w:rPr>
        <w:t>.</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 xml:space="preserve">30. </w:t>
      </w:r>
      <w:proofErr w:type="gramStart"/>
      <w:r w:rsidRPr="000C3D7C">
        <w:rPr>
          <w:rFonts w:eastAsia="Calibri"/>
          <w:lang w:eastAsia="en-US"/>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0C3D7C">
        <w:rPr>
          <w:rFonts w:eastAsia="Calibri"/>
          <w:lang w:eastAsia="en-US"/>
        </w:rPr>
        <w:t xml:space="preserve"> лицом сведений и документов.</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FF2A2F" w:rsidRPr="000C3D7C" w:rsidRDefault="00FF2A2F" w:rsidP="00FF2A2F">
      <w:pPr>
        <w:spacing w:after="160"/>
        <w:ind w:firstLine="851"/>
        <w:contextualSpacing/>
        <w:jc w:val="both"/>
        <w:rPr>
          <w:rFonts w:eastAsia="Calibri"/>
          <w:lang w:eastAsia="en-US"/>
        </w:rPr>
      </w:pPr>
      <w:proofErr w:type="gramStart"/>
      <w:r w:rsidRPr="000C3D7C">
        <w:rPr>
          <w:rFonts w:eastAsia="Calibri"/>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0C3D7C">
        <w:rPr>
          <w:rFonts w:eastAsia="Calibri"/>
          <w:lang w:eastAsia="en-US"/>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33.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35</w:t>
      </w:r>
      <w:r w:rsidRPr="000C3D7C">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F2A2F" w:rsidRPr="000C3D7C" w:rsidRDefault="00FF2A2F" w:rsidP="00FF2A2F">
      <w:pPr>
        <w:spacing w:after="160"/>
        <w:ind w:firstLine="851"/>
        <w:contextualSpacing/>
        <w:jc w:val="both"/>
        <w:rPr>
          <w:rFonts w:eastAsia="Calibri"/>
          <w:lang w:eastAsia="en-US"/>
        </w:rPr>
      </w:pPr>
      <w:r w:rsidRPr="000C3D7C">
        <w:t>36. В ходе профилактического визита должностным лицом контрольного органа может осуществляться консультирование контролируемого лица.</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37</w:t>
      </w:r>
      <w:r w:rsidRPr="000C3D7C">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F2A2F" w:rsidRPr="000C3D7C" w:rsidRDefault="00FF2A2F" w:rsidP="00FF2A2F">
      <w:pPr>
        <w:spacing w:after="160"/>
        <w:ind w:firstLine="851"/>
        <w:contextualSpacing/>
        <w:jc w:val="both"/>
      </w:pPr>
      <w:r w:rsidRPr="000C3D7C">
        <w:rPr>
          <w:rFonts w:eastAsia="Calibri"/>
          <w:lang w:eastAsia="en-US"/>
        </w:rPr>
        <w:lastRenderedPageBreak/>
        <w:t>38</w:t>
      </w:r>
      <w:r w:rsidRPr="000C3D7C">
        <w:t>. В случае</w:t>
      </w:r>
      <w:proofErr w:type="gramStart"/>
      <w:r w:rsidRPr="000C3D7C">
        <w:t>,</w:t>
      </w:r>
      <w:proofErr w:type="gramEnd"/>
      <w:r w:rsidRPr="000C3D7C">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FF2A2F" w:rsidRPr="000C3D7C" w:rsidRDefault="00FF2A2F" w:rsidP="00FF2A2F">
      <w:pPr>
        <w:spacing w:after="160"/>
        <w:ind w:firstLine="851"/>
        <w:contextualSpacing/>
        <w:jc w:val="both"/>
        <w:rPr>
          <w:rFonts w:eastAsia="Calibri"/>
          <w:lang w:eastAsia="en-US"/>
        </w:rPr>
      </w:pPr>
    </w:p>
    <w:p w:rsidR="00FF2A2F" w:rsidRPr="000C3D7C" w:rsidRDefault="00FF2A2F" w:rsidP="00FF2A2F">
      <w:pPr>
        <w:spacing w:after="160"/>
        <w:ind w:firstLine="851"/>
        <w:contextualSpacing/>
        <w:jc w:val="center"/>
      </w:pPr>
      <w:r w:rsidRPr="000C3D7C">
        <w:t>Порядок организации муниципального контроля</w:t>
      </w:r>
    </w:p>
    <w:p w:rsidR="00FF2A2F" w:rsidRPr="000C3D7C" w:rsidRDefault="00FF2A2F" w:rsidP="00FF2A2F">
      <w:pPr>
        <w:spacing w:after="160"/>
        <w:ind w:firstLine="851"/>
        <w:contextualSpacing/>
        <w:jc w:val="center"/>
        <w:rPr>
          <w:rFonts w:eastAsia="Calibri"/>
          <w:lang w:eastAsia="en-US"/>
        </w:rPr>
      </w:pP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w:t>
      </w:r>
      <w:r w:rsidR="009E5F76">
        <w:rPr>
          <w:rFonts w:eastAsia="Calibri"/>
          <w:lang w:eastAsia="en-US"/>
        </w:rPr>
        <w:t xml:space="preserve">аданий, установлены статьей 57 </w:t>
      </w:r>
      <w:r w:rsidRPr="000C3D7C">
        <w:rPr>
          <w:rFonts w:eastAsia="Calibri"/>
          <w:lang w:eastAsia="en-US"/>
        </w:rPr>
        <w:t>Федерального закона №248-ФЗ.</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1) дата, время и место принятия решения;</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2) кем принято решение;</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3) основание проведения контрольного (надзорного) мероприятия;</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4) вид контроля;</w:t>
      </w:r>
    </w:p>
    <w:p w:rsidR="00FF2A2F" w:rsidRPr="000C3D7C" w:rsidRDefault="00FF2A2F" w:rsidP="00FF2A2F">
      <w:pPr>
        <w:spacing w:after="160"/>
        <w:ind w:firstLine="851"/>
        <w:contextualSpacing/>
        <w:jc w:val="both"/>
        <w:rPr>
          <w:rFonts w:eastAsia="Calibri"/>
          <w:lang w:eastAsia="en-US"/>
        </w:rPr>
      </w:pPr>
      <w:proofErr w:type="gramStart"/>
      <w:r w:rsidRPr="000C3D7C">
        <w:rPr>
          <w:rFonts w:eastAsia="Calibri"/>
          <w:lang w:eastAsia="en-US"/>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6) объект контроля, в отношении которого проводится контрольное (надзорное) мероприятие;</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0C3D7C">
        <w:rPr>
          <w:rFonts w:eastAsia="Calibri"/>
          <w:lang w:eastAsia="en-US"/>
        </w:rPr>
        <w:t xml:space="preserve">надзорное) </w:t>
      </w:r>
      <w:proofErr w:type="gramEnd"/>
      <w:r w:rsidRPr="000C3D7C">
        <w:rPr>
          <w:rFonts w:eastAsia="Calibri"/>
          <w:lang w:eastAsia="en-US"/>
        </w:rPr>
        <w:t>мероприятие, может не указываться в отношении рейдового осмотра;</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0C3D7C">
        <w:rPr>
          <w:rFonts w:eastAsia="Calibri"/>
          <w:lang w:eastAsia="en-US"/>
        </w:rPr>
        <w:t xml:space="preserve">надзорное) </w:t>
      </w:r>
      <w:proofErr w:type="gramEnd"/>
      <w:r w:rsidRPr="000C3D7C">
        <w:rPr>
          <w:rFonts w:eastAsia="Calibri"/>
          <w:lang w:eastAsia="en-US"/>
        </w:rPr>
        <w:t>мероприятие, может не указываться в отношении рейдового осмотра;</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9) вид контрольного (надзорного) мероприятия;</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10) перечень контрольных (надзорных) действий, совершаемых в рамках контрольного (надзорного) мероприятия;</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11) предмет контрольного (надзорного) мероприятия;</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12) проверочные листы, если их применение является обязательным;</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15) иные сведения, если это предусмотрено Положением.</w:t>
      </w:r>
    </w:p>
    <w:p w:rsidR="00FF2A2F" w:rsidRPr="000C3D7C" w:rsidRDefault="00FF2A2F" w:rsidP="00FF2A2F">
      <w:pPr>
        <w:spacing w:after="160"/>
        <w:ind w:firstLine="851"/>
        <w:contextualSpacing/>
        <w:jc w:val="both"/>
        <w:rPr>
          <w:rFonts w:eastAsia="Calibri"/>
          <w:bCs/>
          <w:iCs/>
          <w:lang w:eastAsia="en-US"/>
        </w:rPr>
      </w:pPr>
      <w:r w:rsidRPr="000C3D7C">
        <w:rPr>
          <w:rFonts w:eastAsia="Calibri"/>
          <w:lang w:eastAsia="en-US"/>
        </w:rPr>
        <w:t xml:space="preserve"> 41. </w:t>
      </w:r>
      <w:r w:rsidRPr="000C3D7C">
        <w:rPr>
          <w:rFonts w:eastAsia="Calibri"/>
          <w:bCs/>
          <w:iCs/>
          <w:lang w:eastAsia="en-US"/>
        </w:rPr>
        <w:t xml:space="preserve">В рамках осуществления </w:t>
      </w:r>
      <w:r w:rsidRPr="000C3D7C">
        <w:rPr>
          <w:rFonts w:eastAsia="Calibri"/>
          <w:lang w:eastAsia="en-US"/>
        </w:rPr>
        <w:t>муниципального контроля при взаимодействии с контролируемым лицом</w:t>
      </w:r>
      <w:r w:rsidRPr="000C3D7C">
        <w:rPr>
          <w:rFonts w:eastAsia="Calibri"/>
          <w:bCs/>
          <w:iCs/>
          <w:lang w:eastAsia="en-US"/>
        </w:rPr>
        <w:t xml:space="preserve"> проводятся следующие контрольные (надзорные) мероприятия:</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lastRenderedPageBreak/>
        <w:t>1) инспекционный визит;</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2) документарная проверка;</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3) выездная проверка;</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 xml:space="preserve">4) рейдовый осмотр. </w:t>
      </w:r>
    </w:p>
    <w:p w:rsidR="00FF2A2F" w:rsidRPr="000C3D7C" w:rsidRDefault="00FF2A2F" w:rsidP="00FF2A2F">
      <w:pPr>
        <w:ind w:firstLine="851"/>
        <w:contextualSpacing/>
        <w:jc w:val="both"/>
        <w:rPr>
          <w:rFonts w:eastAsia="Calibri"/>
          <w:bCs/>
          <w:iCs/>
          <w:lang w:eastAsia="en-US"/>
        </w:rPr>
      </w:pPr>
      <w:r w:rsidRPr="000C3D7C">
        <w:rPr>
          <w:rFonts w:eastAsia="Calibri"/>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1) наблюдение за соблюдением обязательных требований (мониторинг безопасности);</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2)  выездное обследование.</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43. Плановые контрольные (надзорные) мероприятия при осуществлении муниципального контроля</w:t>
      </w:r>
      <w:r w:rsidRPr="000C3D7C">
        <w:rPr>
          <w:rFonts w:eastAsia="Calibri"/>
          <w:i/>
          <w:lang w:eastAsia="en-US"/>
        </w:rPr>
        <w:t xml:space="preserve"> </w:t>
      </w:r>
      <w:r w:rsidRPr="000C3D7C">
        <w:rPr>
          <w:rFonts w:eastAsia="Calibri"/>
          <w:lang w:eastAsia="en-US"/>
        </w:rPr>
        <w:t>не проводятся.</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 xml:space="preserve">44. Внеплановые контрольные (надзорные) мероприятия проводятся при наличии оснований, предусмотренных </w:t>
      </w:r>
      <w:hyperlink r:id="rId12" w:history="1">
        <w:r w:rsidRPr="000C3D7C">
          <w:rPr>
            <w:rFonts w:eastAsia="Calibri"/>
            <w:lang w:eastAsia="en-US"/>
          </w:rPr>
          <w:t>пунктами 1</w:t>
        </w:r>
      </w:hyperlink>
      <w:r w:rsidRPr="000C3D7C">
        <w:rPr>
          <w:rFonts w:eastAsia="Calibri"/>
          <w:lang w:eastAsia="en-US"/>
        </w:rPr>
        <w:t xml:space="preserve">, </w:t>
      </w:r>
      <w:hyperlink r:id="rId13" w:history="1">
        <w:r w:rsidRPr="000C3D7C">
          <w:rPr>
            <w:rFonts w:eastAsia="Calibri"/>
            <w:lang w:eastAsia="en-US"/>
          </w:rPr>
          <w:t>3</w:t>
        </w:r>
      </w:hyperlink>
      <w:r w:rsidRPr="000C3D7C">
        <w:rPr>
          <w:rFonts w:eastAsia="Calibri"/>
          <w:lang w:eastAsia="en-US"/>
        </w:rPr>
        <w:t xml:space="preserve">, </w:t>
      </w:r>
      <w:hyperlink r:id="rId14" w:history="1">
        <w:r w:rsidRPr="000C3D7C">
          <w:rPr>
            <w:rFonts w:eastAsia="Calibri"/>
            <w:lang w:eastAsia="en-US"/>
          </w:rPr>
          <w:t>4</w:t>
        </w:r>
      </w:hyperlink>
      <w:r w:rsidRPr="000C3D7C">
        <w:rPr>
          <w:rFonts w:eastAsia="Calibri"/>
          <w:lang w:eastAsia="en-US"/>
        </w:rPr>
        <w:t xml:space="preserve">, </w:t>
      </w:r>
      <w:hyperlink r:id="rId15" w:history="1">
        <w:r w:rsidRPr="000C3D7C">
          <w:rPr>
            <w:rFonts w:eastAsia="Calibri"/>
            <w:lang w:eastAsia="en-US"/>
          </w:rPr>
          <w:t>5 части 1 статьи 57</w:t>
        </w:r>
      </w:hyperlink>
      <w:r w:rsidRPr="000C3D7C">
        <w:rPr>
          <w:rFonts w:eastAsia="Calibri"/>
          <w:lang w:eastAsia="en-US"/>
        </w:rPr>
        <w:t xml:space="preserve"> Федерального закона № 248-ФЗ.</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45. Контрольные (надзорные) мероприятия без взаимо</w:t>
      </w:r>
      <w:r w:rsidR="00F32160" w:rsidRPr="000C3D7C">
        <w:rPr>
          <w:rFonts w:eastAsia="Calibri"/>
          <w:lang w:eastAsia="en-US"/>
        </w:rPr>
        <w:t>действия проводятся должностным лицом</w:t>
      </w:r>
      <w:r w:rsidRPr="000C3D7C">
        <w:rPr>
          <w:rFonts w:eastAsia="Calibri"/>
          <w:lang w:eastAsia="en-US"/>
        </w:rPr>
        <w:t xml:space="preserve">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FF2A2F" w:rsidRPr="000C3D7C" w:rsidRDefault="00FF2A2F" w:rsidP="00FF2A2F">
      <w:pPr>
        <w:autoSpaceDE w:val="0"/>
        <w:autoSpaceDN w:val="0"/>
        <w:adjustRightInd w:val="0"/>
        <w:ind w:firstLine="851"/>
        <w:jc w:val="both"/>
        <w:rPr>
          <w:rFonts w:eastAsia="Calibri"/>
          <w:lang w:eastAsia="en-US"/>
        </w:rPr>
      </w:pPr>
    </w:p>
    <w:p w:rsidR="00FF2A2F" w:rsidRPr="000C3D7C" w:rsidRDefault="00FF2A2F" w:rsidP="00FF2A2F">
      <w:pPr>
        <w:spacing w:after="160"/>
        <w:ind w:firstLine="851"/>
        <w:contextualSpacing/>
        <w:jc w:val="center"/>
        <w:rPr>
          <w:rFonts w:eastAsia="Calibri"/>
          <w:lang w:eastAsia="en-US"/>
        </w:rPr>
      </w:pPr>
      <w:r w:rsidRPr="000C3D7C">
        <w:rPr>
          <w:rFonts w:eastAsia="Calibri"/>
          <w:lang w:eastAsia="en-US"/>
        </w:rPr>
        <w:t>Контрольные (надзорные) мероприятия</w:t>
      </w:r>
    </w:p>
    <w:p w:rsidR="00FF2A2F" w:rsidRPr="000C3D7C" w:rsidRDefault="00FF2A2F" w:rsidP="00FF2A2F">
      <w:pPr>
        <w:spacing w:after="160"/>
        <w:ind w:firstLine="851"/>
        <w:contextualSpacing/>
        <w:jc w:val="center"/>
        <w:rPr>
          <w:rFonts w:eastAsia="Calibri"/>
          <w:lang w:eastAsia="en-US"/>
        </w:rPr>
      </w:pP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46</w:t>
      </w:r>
      <w:r w:rsidRPr="000C3D7C">
        <w:rPr>
          <w:rFonts w:eastAsia="Calibri"/>
          <w:bCs/>
          <w:lang w:eastAsia="en-US"/>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F2A2F" w:rsidRPr="000C3D7C" w:rsidRDefault="00FF2A2F" w:rsidP="00FF2A2F">
      <w:pPr>
        <w:autoSpaceDE w:val="0"/>
        <w:autoSpaceDN w:val="0"/>
        <w:adjustRightInd w:val="0"/>
        <w:ind w:firstLine="851"/>
        <w:jc w:val="both"/>
        <w:rPr>
          <w:rFonts w:eastAsia="Calibri"/>
          <w:bCs/>
          <w:lang w:eastAsia="en-US"/>
        </w:rPr>
      </w:pPr>
      <w:r w:rsidRPr="000C3D7C">
        <w:rPr>
          <w:rFonts w:eastAsia="Calibri"/>
          <w:bCs/>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2A2F" w:rsidRPr="000C3D7C" w:rsidRDefault="00FF2A2F" w:rsidP="00FF2A2F">
      <w:pPr>
        <w:autoSpaceDE w:val="0"/>
        <w:autoSpaceDN w:val="0"/>
        <w:adjustRightInd w:val="0"/>
        <w:ind w:firstLine="851"/>
        <w:jc w:val="both"/>
        <w:rPr>
          <w:rFonts w:eastAsia="Calibri"/>
          <w:bCs/>
          <w:lang w:eastAsia="en-US"/>
        </w:rPr>
      </w:pPr>
      <w:r w:rsidRPr="000C3D7C">
        <w:rPr>
          <w:rFonts w:eastAsia="Calibri"/>
          <w:bCs/>
          <w:lang w:eastAsia="en-US"/>
        </w:rPr>
        <w:t>48. В ходе инспекционного визита могут совершаться следующие контрольные (надзорные) действия:</w:t>
      </w:r>
    </w:p>
    <w:p w:rsidR="00FF2A2F" w:rsidRPr="000C3D7C" w:rsidRDefault="00FF2A2F" w:rsidP="00FF2A2F">
      <w:pPr>
        <w:autoSpaceDE w:val="0"/>
        <w:autoSpaceDN w:val="0"/>
        <w:adjustRightInd w:val="0"/>
        <w:ind w:firstLine="851"/>
        <w:jc w:val="both"/>
        <w:rPr>
          <w:rFonts w:eastAsia="Calibri"/>
          <w:bCs/>
          <w:lang w:eastAsia="en-US"/>
        </w:rPr>
      </w:pPr>
      <w:r w:rsidRPr="000C3D7C">
        <w:rPr>
          <w:rFonts w:eastAsia="Calibri"/>
          <w:bCs/>
          <w:lang w:eastAsia="en-US"/>
        </w:rPr>
        <w:t>1) осмотр;</w:t>
      </w:r>
    </w:p>
    <w:p w:rsidR="00FF2A2F" w:rsidRPr="000C3D7C" w:rsidRDefault="00FF2A2F" w:rsidP="00FF2A2F">
      <w:pPr>
        <w:autoSpaceDE w:val="0"/>
        <w:autoSpaceDN w:val="0"/>
        <w:adjustRightInd w:val="0"/>
        <w:ind w:firstLine="851"/>
        <w:jc w:val="both"/>
        <w:rPr>
          <w:rFonts w:eastAsia="Calibri"/>
          <w:bCs/>
          <w:lang w:eastAsia="en-US"/>
        </w:rPr>
      </w:pPr>
      <w:r w:rsidRPr="000C3D7C">
        <w:rPr>
          <w:rFonts w:eastAsia="Calibri"/>
          <w:bCs/>
          <w:lang w:eastAsia="en-US"/>
        </w:rPr>
        <w:t>2) опрос;</w:t>
      </w:r>
    </w:p>
    <w:p w:rsidR="00FF2A2F" w:rsidRPr="000C3D7C" w:rsidRDefault="00FF2A2F" w:rsidP="00FF2A2F">
      <w:pPr>
        <w:autoSpaceDE w:val="0"/>
        <w:autoSpaceDN w:val="0"/>
        <w:adjustRightInd w:val="0"/>
        <w:ind w:firstLine="851"/>
        <w:jc w:val="both"/>
        <w:rPr>
          <w:rFonts w:eastAsia="Calibri"/>
          <w:bCs/>
          <w:lang w:eastAsia="en-US"/>
        </w:rPr>
      </w:pPr>
      <w:r w:rsidRPr="000C3D7C">
        <w:rPr>
          <w:rFonts w:eastAsia="Calibri"/>
          <w:bCs/>
          <w:lang w:eastAsia="en-US"/>
        </w:rPr>
        <w:t>3) получение письменных объяснений;</w:t>
      </w:r>
    </w:p>
    <w:p w:rsidR="00FF2A2F" w:rsidRPr="000C3D7C" w:rsidRDefault="00FF2A2F" w:rsidP="00FF2A2F">
      <w:pPr>
        <w:autoSpaceDE w:val="0"/>
        <w:autoSpaceDN w:val="0"/>
        <w:adjustRightInd w:val="0"/>
        <w:ind w:firstLine="851"/>
        <w:jc w:val="both"/>
        <w:rPr>
          <w:rFonts w:eastAsia="Calibri"/>
          <w:bCs/>
          <w:lang w:eastAsia="en-US"/>
        </w:rPr>
      </w:pPr>
      <w:r w:rsidRPr="000C3D7C">
        <w:rPr>
          <w:rFonts w:eastAsia="Calibri"/>
          <w:bCs/>
          <w:lang w:eastAsia="en-US"/>
        </w:rPr>
        <w:t>4) инструментальное обследование;</w:t>
      </w:r>
    </w:p>
    <w:p w:rsidR="00FF2A2F" w:rsidRPr="000C3D7C" w:rsidRDefault="00FF2A2F" w:rsidP="00FF2A2F">
      <w:pPr>
        <w:autoSpaceDE w:val="0"/>
        <w:autoSpaceDN w:val="0"/>
        <w:adjustRightInd w:val="0"/>
        <w:ind w:firstLine="851"/>
        <w:jc w:val="both"/>
        <w:rPr>
          <w:rFonts w:eastAsia="Calibri"/>
          <w:bCs/>
          <w:lang w:eastAsia="en-US"/>
        </w:rPr>
      </w:pPr>
      <w:r w:rsidRPr="000C3D7C">
        <w:rPr>
          <w:rFonts w:eastAsia="Calibri"/>
          <w:bCs/>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2A2F" w:rsidRPr="000C3D7C" w:rsidRDefault="00FF2A2F" w:rsidP="00FF2A2F">
      <w:pPr>
        <w:autoSpaceDE w:val="0"/>
        <w:autoSpaceDN w:val="0"/>
        <w:adjustRightInd w:val="0"/>
        <w:ind w:firstLine="851"/>
        <w:jc w:val="both"/>
        <w:rPr>
          <w:rFonts w:eastAsia="Calibri"/>
          <w:bCs/>
          <w:lang w:eastAsia="en-US"/>
        </w:rPr>
      </w:pPr>
      <w:r w:rsidRPr="000C3D7C">
        <w:rPr>
          <w:rFonts w:eastAsia="Calibri"/>
          <w:bCs/>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FF2A2F" w:rsidRPr="000C3D7C" w:rsidRDefault="00FF2A2F" w:rsidP="00FF2A2F">
      <w:pPr>
        <w:autoSpaceDE w:val="0"/>
        <w:autoSpaceDN w:val="0"/>
        <w:adjustRightInd w:val="0"/>
        <w:ind w:firstLine="851"/>
        <w:jc w:val="both"/>
        <w:rPr>
          <w:rFonts w:eastAsia="Calibri"/>
          <w:bCs/>
          <w:lang w:eastAsia="en-US"/>
        </w:rPr>
      </w:pPr>
      <w:r w:rsidRPr="000C3D7C">
        <w:rPr>
          <w:rFonts w:eastAsia="Calibri"/>
          <w:bCs/>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F2A2F" w:rsidRPr="000C3D7C" w:rsidRDefault="00FF2A2F" w:rsidP="00FF2A2F">
      <w:pPr>
        <w:autoSpaceDE w:val="0"/>
        <w:autoSpaceDN w:val="0"/>
        <w:adjustRightInd w:val="0"/>
        <w:ind w:firstLine="851"/>
        <w:jc w:val="both"/>
        <w:rPr>
          <w:rFonts w:eastAsia="Calibri"/>
          <w:bCs/>
          <w:lang w:eastAsia="en-US"/>
        </w:rPr>
      </w:pPr>
      <w:r w:rsidRPr="000C3D7C">
        <w:rPr>
          <w:rFonts w:eastAsia="Calibri"/>
          <w:bCs/>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FF2A2F" w:rsidRPr="000C3D7C" w:rsidRDefault="00FF2A2F" w:rsidP="00FF2A2F">
      <w:pPr>
        <w:autoSpaceDE w:val="0"/>
        <w:autoSpaceDN w:val="0"/>
        <w:adjustRightInd w:val="0"/>
        <w:ind w:firstLine="851"/>
        <w:jc w:val="both"/>
        <w:rPr>
          <w:rFonts w:eastAsia="Calibri"/>
          <w:bCs/>
          <w:lang w:eastAsia="en-US"/>
        </w:rPr>
      </w:pPr>
      <w:r w:rsidRPr="000C3D7C">
        <w:rPr>
          <w:rFonts w:eastAsia="Calibri"/>
          <w:bCs/>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6" w:history="1">
        <w:r w:rsidRPr="000C3D7C">
          <w:rPr>
            <w:rStyle w:val="a6"/>
            <w:rFonts w:eastAsia="Calibri"/>
            <w:bCs/>
            <w:color w:val="auto"/>
            <w:u w:val="none"/>
            <w:lang w:eastAsia="en-US"/>
          </w:rPr>
          <w:t>пунктами 3</w:t>
        </w:r>
      </w:hyperlink>
      <w:r w:rsidRPr="000C3D7C">
        <w:rPr>
          <w:rFonts w:eastAsia="Calibri"/>
          <w:bCs/>
          <w:lang w:eastAsia="en-US"/>
        </w:rPr>
        <w:t xml:space="preserve"> - </w:t>
      </w:r>
      <w:hyperlink r:id="rId17" w:history="1">
        <w:r w:rsidRPr="000C3D7C">
          <w:rPr>
            <w:rStyle w:val="a6"/>
            <w:rFonts w:eastAsia="Calibri"/>
            <w:bCs/>
            <w:color w:val="auto"/>
            <w:u w:val="none"/>
            <w:lang w:eastAsia="en-US"/>
          </w:rPr>
          <w:t>6 части 1 статьи 57</w:t>
        </w:r>
      </w:hyperlink>
      <w:r w:rsidRPr="000C3D7C">
        <w:rPr>
          <w:rFonts w:eastAsia="Calibri"/>
          <w:bCs/>
          <w:lang w:eastAsia="en-US"/>
        </w:rPr>
        <w:t xml:space="preserve"> и </w:t>
      </w:r>
      <w:hyperlink r:id="rId18" w:history="1">
        <w:r w:rsidRPr="000C3D7C">
          <w:rPr>
            <w:rStyle w:val="a6"/>
            <w:rFonts w:eastAsia="Calibri"/>
            <w:bCs/>
            <w:color w:val="auto"/>
            <w:u w:val="none"/>
            <w:lang w:eastAsia="en-US"/>
          </w:rPr>
          <w:t>частью 12 статьи 66</w:t>
        </w:r>
      </w:hyperlink>
      <w:r w:rsidRPr="000C3D7C">
        <w:rPr>
          <w:rFonts w:eastAsia="Calibri"/>
          <w:bCs/>
          <w:lang w:eastAsia="en-US"/>
        </w:rPr>
        <w:t xml:space="preserve"> Федерального закона №248-ФЗ.</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bCs/>
          <w:lang w:eastAsia="en-US"/>
        </w:rPr>
        <w:t>53</w:t>
      </w:r>
      <w:r w:rsidRPr="000C3D7C">
        <w:rPr>
          <w:rFonts w:eastAsia="Calibri"/>
          <w:lang w:eastAsia="en-US"/>
        </w:rPr>
        <w:t xml:space="preserve">. </w:t>
      </w:r>
      <w:proofErr w:type="gramStart"/>
      <w:r w:rsidRPr="000C3D7C">
        <w:rPr>
          <w:rFonts w:eastAsia="Calibri"/>
          <w:lang w:eastAsia="en-US"/>
        </w:rPr>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w:t>
      </w:r>
      <w:r w:rsidRPr="000C3D7C">
        <w:rPr>
          <w:rFonts w:eastAsia="Calibri"/>
          <w:lang w:eastAsia="en-US"/>
        </w:rPr>
        <w:lastRenderedPageBreak/>
        <w:t>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55. В ходе документарной проверки могут совершаться следующие контрольные (надзорные) действия:</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1) получение письменных объяснений;</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2) истребование документов;</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3) экспертиза.</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56. В случае</w:t>
      </w:r>
      <w:proofErr w:type="gramStart"/>
      <w:r w:rsidRPr="000C3D7C">
        <w:rPr>
          <w:rFonts w:eastAsia="Calibri"/>
          <w:lang w:eastAsia="en-US"/>
        </w:rPr>
        <w:t>,</w:t>
      </w:r>
      <w:proofErr w:type="gramEnd"/>
      <w:r w:rsidRPr="000C3D7C">
        <w:rPr>
          <w:rFonts w:eastAsia="Calibri"/>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57. В случае</w:t>
      </w:r>
      <w:proofErr w:type="gramStart"/>
      <w:r w:rsidRPr="000C3D7C">
        <w:rPr>
          <w:rFonts w:eastAsia="Calibri"/>
          <w:lang w:eastAsia="en-US"/>
        </w:rPr>
        <w:t>,</w:t>
      </w:r>
      <w:proofErr w:type="gramEnd"/>
      <w:r w:rsidRPr="000C3D7C">
        <w:rPr>
          <w:rFonts w:eastAsia="Calibri"/>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0C3D7C">
        <w:rPr>
          <w:rFonts w:eastAsia="Calibri"/>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 xml:space="preserve">59. Срок проведения    документарной    проверки   не может превышать 10 рабочих дней. </w:t>
      </w:r>
      <w:proofErr w:type="gramStart"/>
      <w:r w:rsidRPr="000C3D7C">
        <w:rPr>
          <w:rFonts w:eastAsia="Calibri"/>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C3D7C">
        <w:rPr>
          <w:rFonts w:eastAsia="Calibri"/>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t>60. Внеплановая документарная проверка проводится без согласования с органами прокуратуры.</w:t>
      </w:r>
    </w:p>
    <w:p w:rsidR="00FF2A2F" w:rsidRPr="000C3D7C" w:rsidRDefault="00FF2A2F" w:rsidP="00FF2A2F">
      <w:pPr>
        <w:autoSpaceDE w:val="0"/>
        <w:autoSpaceDN w:val="0"/>
        <w:adjustRightInd w:val="0"/>
        <w:ind w:firstLine="851"/>
        <w:jc w:val="both"/>
        <w:rPr>
          <w:rFonts w:eastAsia="Calibri"/>
          <w:lang w:eastAsia="en-US"/>
        </w:rPr>
      </w:pPr>
      <w:r w:rsidRPr="000C3D7C">
        <w:rPr>
          <w:rFonts w:eastAsia="Calibri"/>
          <w:lang w:eastAsia="en-US"/>
        </w:rPr>
        <w:lastRenderedPageBreak/>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F2A2F" w:rsidRPr="000C3D7C" w:rsidRDefault="00FF2A2F" w:rsidP="00FF2A2F">
      <w:pPr>
        <w:ind w:firstLine="851"/>
        <w:jc w:val="both"/>
        <w:rPr>
          <w:rFonts w:eastAsia="Calibri"/>
          <w:lang w:eastAsia="en-US"/>
        </w:rPr>
      </w:pPr>
      <w:bookmarkStart w:id="3" w:name="p1051"/>
      <w:bookmarkEnd w:id="3"/>
      <w:r w:rsidRPr="000C3D7C">
        <w:rPr>
          <w:rFonts w:eastAsia="Calibri"/>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2A2F" w:rsidRPr="000C3D7C" w:rsidRDefault="00FF2A2F" w:rsidP="00FF2A2F">
      <w:pPr>
        <w:ind w:firstLine="851"/>
        <w:jc w:val="both"/>
        <w:rPr>
          <w:rFonts w:eastAsia="Calibri"/>
          <w:lang w:eastAsia="en-US"/>
        </w:rPr>
      </w:pPr>
      <w:r w:rsidRPr="000C3D7C">
        <w:rPr>
          <w:rFonts w:eastAsia="Calibri"/>
          <w:lang w:eastAsia="en-US"/>
        </w:rPr>
        <w:t>63. Выездная проверка проводится в случае, если не представляется возможным:</w:t>
      </w:r>
    </w:p>
    <w:p w:rsidR="00FF2A2F" w:rsidRPr="000C3D7C" w:rsidRDefault="00FF2A2F" w:rsidP="00FF2A2F">
      <w:pPr>
        <w:ind w:firstLine="851"/>
        <w:jc w:val="both"/>
        <w:rPr>
          <w:rFonts w:eastAsia="Calibri"/>
          <w:lang w:eastAsia="en-US"/>
        </w:rPr>
      </w:pPr>
      <w:r w:rsidRPr="000C3D7C">
        <w:rPr>
          <w:rFonts w:eastAsia="Calibri"/>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F2A2F" w:rsidRPr="000C3D7C" w:rsidRDefault="00FF2A2F" w:rsidP="00FF2A2F">
      <w:pPr>
        <w:ind w:firstLine="851"/>
        <w:jc w:val="both"/>
        <w:rPr>
          <w:rFonts w:eastAsia="Calibri"/>
          <w:lang w:eastAsia="en-US"/>
        </w:rPr>
      </w:pPr>
      <w:proofErr w:type="gramStart"/>
      <w:r w:rsidRPr="000C3D7C">
        <w:rPr>
          <w:rFonts w:eastAsia="Calibri"/>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FF2A2F" w:rsidRPr="000C3D7C" w:rsidRDefault="00FF2A2F" w:rsidP="00FF2A2F">
      <w:pPr>
        <w:ind w:firstLine="851"/>
        <w:jc w:val="both"/>
        <w:rPr>
          <w:rFonts w:eastAsia="Calibri"/>
          <w:lang w:eastAsia="en-US"/>
        </w:rPr>
      </w:pPr>
      <w:r w:rsidRPr="000C3D7C">
        <w:rPr>
          <w:rFonts w:eastAsia="Calibri"/>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history="1">
        <w:r w:rsidRPr="000C3D7C">
          <w:rPr>
            <w:rStyle w:val="a6"/>
            <w:rFonts w:eastAsia="Calibri"/>
            <w:color w:val="auto"/>
            <w:u w:val="none"/>
            <w:lang w:eastAsia="en-US"/>
          </w:rPr>
          <w:t>пунктами 3</w:t>
        </w:r>
      </w:hyperlink>
      <w:r w:rsidRPr="000C3D7C">
        <w:rPr>
          <w:rFonts w:eastAsia="Calibri"/>
          <w:lang w:eastAsia="en-US"/>
        </w:rPr>
        <w:t xml:space="preserve"> - </w:t>
      </w:r>
      <w:hyperlink r:id="rId20" w:history="1">
        <w:r w:rsidRPr="000C3D7C">
          <w:rPr>
            <w:rStyle w:val="a6"/>
            <w:rFonts w:eastAsia="Calibri"/>
            <w:color w:val="auto"/>
            <w:u w:val="none"/>
            <w:lang w:eastAsia="en-US"/>
          </w:rPr>
          <w:t>6 части 1 статьи 57</w:t>
        </w:r>
      </w:hyperlink>
      <w:r w:rsidRPr="000C3D7C">
        <w:rPr>
          <w:rFonts w:eastAsia="Calibri"/>
          <w:lang w:eastAsia="en-US"/>
        </w:rPr>
        <w:t xml:space="preserve"> и </w:t>
      </w:r>
      <w:hyperlink r:id="rId21" w:history="1">
        <w:r w:rsidRPr="000C3D7C">
          <w:rPr>
            <w:rStyle w:val="a6"/>
            <w:rFonts w:eastAsia="Calibri"/>
            <w:color w:val="auto"/>
            <w:u w:val="none"/>
            <w:lang w:eastAsia="en-US"/>
          </w:rPr>
          <w:t>частью 12 статьи 66</w:t>
        </w:r>
      </w:hyperlink>
      <w:r w:rsidRPr="000C3D7C">
        <w:rPr>
          <w:rFonts w:eastAsia="Calibri"/>
          <w:lang w:eastAsia="en-US"/>
        </w:rPr>
        <w:t xml:space="preserve"> Федерального закона №248-ФЗ.</w:t>
      </w:r>
    </w:p>
    <w:p w:rsidR="00FF2A2F" w:rsidRPr="000C3D7C" w:rsidRDefault="00FF2A2F" w:rsidP="00FF2A2F">
      <w:pPr>
        <w:ind w:firstLine="851"/>
        <w:jc w:val="both"/>
        <w:rPr>
          <w:rFonts w:eastAsia="Calibri"/>
          <w:lang w:eastAsia="en-US"/>
        </w:rPr>
      </w:pPr>
      <w:r w:rsidRPr="000C3D7C">
        <w:rPr>
          <w:rFonts w:eastAsia="Calibri"/>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C3D7C">
        <w:rPr>
          <w:rFonts w:eastAsia="Calibri"/>
          <w:lang w:eastAsia="en-US"/>
        </w:rPr>
        <w:t>позднее</w:t>
      </w:r>
      <w:proofErr w:type="gramEnd"/>
      <w:r w:rsidRPr="000C3D7C">
        <w:rPr>
          <w:rFonts w:eastAsia="Calibri"/>
          <w:lang w:eastAsia="en-US"/>
        </w:rPr>
        <w:t xml:space="preserve"> чем за 24 часа до ее начала в порядке, предусмотренном </w:t>
      </w:r>
      <w:hyperlink r:id="rId22" w:history="1">
        <w:r w:rsidRPr="000C3D7C">
          <w:rPr>
            <w:rStyle w:val="a6"/>
            <w:rFonts w:eastAsia="Calibri"/>
            <w:color w:val="auto"/>
            <w:u w:val="none"/>
            <w:lang w:eastAsia="en-US"/>
          </w:rPr>
          <w:t>статьей 21</w:t>
        </w:r>
      </w:hyperlink>
      <w:r w:rsidRPr="000C3D7C">
        <w:rPr>
          <w:rFonts w:eastAsia="Calibri"/>
          <w:lang w:eastAsia="en-US"/>
        </w:rPr>
        <w:t xml:space="preserve"> Федерального закона №248-ФЗ, если иное не предусмотрено федеральным законом о виде контроля.</w:t>
      </w:r>
    </w:p>
    <w:p w:rsidR="00FF2A2F" w:rsidRPr="000C3D7C" w:rsidRDefault="00FF2A2F" w:rsidP="00FF2A2F">
      <w:pPr>
        <w:ind w:firstLine="851"/>
        <w:jc w:val="both"/>
        <w:rPr>
          <w:rFonts w:eastAsia="Calibri"/>
          <w:lang w:eastAsia="en-US"/>
        </w:rPr>
      </w:pPr>
      <w:r w:rsidRPr="000C3D7C">
        <w:rPr>
          <w:rFonts w:eastAsia="Calibri"/>
          <w:lang w:eastAsia="en-US"/>
        </w:rPr>
        <w:t xml:space="preserve">66. Срок проведения выездной проверки не может превышать 10 рабочих дней. </w:t>
      </w:r>
      <w:proofErr w:type="gramStart"/>
      <w:r w:rsidRPr="000C3D7C">
        <w:rPr>
          <w:rFonts w:eastAsia="Calibri"/>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C3D7C">
        <w:rPr>
          <w:rFonts w:eastAsia="Calibri"/>
          <w:lang w:eastAsia="en-US"/>
        </w:rPr>
        <w:t>микропредприятия</w:t>
      </w:r>
      <w:proofErr w:type="spellEnd"/>
      <w:r w:rsidRPr="000C3D7C">
        <w:rPr>
          <w:rFonts w:eastAsia="Calibri"/>
          <w:lang w:eastAsia="en-US"/>
        </w:rPr>
        <w:t xml:space="preserve">, за исключением выездной проверки, основанием для проведения которой является </w:t>
      </w:r>
      <w:hyperlink r:id="rId23" w:history="1">
        <w:r w:rsidRPr="000C3D7C">
          <w:rPr>
            <w:rStyle w:val="a6"/>
            <w:rFonts w:eastAsia="Calibri"/>
            <w:color w:val="auto"/>
            <w:u w:val="none"/>
            <w:lang w:eastAsia="en-US"/>
          </w:rPr>
          <w:t>пункт 6 части 1 статьи 57</w:t>
        </w:r>
      </w:hyperlink>
      <w:r w:rsidRPr="000C3D7C">
        <w:rPr>
          <w:rFonts w:eastAsia="Calibri"/>
          <w:lang w:eastAsia="en-US"/>
        </w:rPr>
        <w:t xml:space="preserve">  Федерального закона №248-ФЗ и которая для </w:t>
      </w:r>
      <w:proofErr w:type="spellStart"/>
      <w:r w:rsidRPr="000C3D7C">
        <w:rPr>
          <w:rFonts w:eastAsia="Calibri"/>
          <w:lang w:eastAsia="en-US"/>
        </w:rPr>
        <w:t>микропредприятия</w:t>
      </w:r>
      <w:proofErr w:type="spellEnd"/>
      <w:r w:rsidRPr="000C3D7C">
        <w:rPr>
          <w:rFonts w:eastAsia="Calibri"/>
          <w:lang w:eastAsia="en-US"/>
        </w:rPr>
        <w:t xml:space="preserve"> не может продолжаться более 40 часов. </w:t>
      </w:r>
      <w:proofErr w:type="gramEnd"/>
    </w:p>
    <w:p w:rsidR="00FF2A2F" w:rsidRPr="000C3D7C" w:rsidRDefault="00FF2A2F" w:rsidP="00FF2A2F">
      <w:pPr>
        <w:ind w:firstLine="851"/>
        <w:jc w:val="both"/>
        <w:rPr>
          <w:rFonts w:eastAsia="Calibri"/>
          <w:lang w:eastAsia="en-US"/>
        </w:rPr>
      </w:pPr>
      <w:r w:rsidRPr="000C3D7C">
        <w:rPr>
          <w:rFonts w:eastAsia="Calibri"/>
          <w:lang w:eastAsia="en-US"/>
        </w:rPr>
        <w:t>67. В ходе выездной проверки могут совершаться следующие контрольные (надзорные) действия:</w:t>
      </w:r>
    </w:p>
    <w:p w:rsidR="00FF2A2F" w:rsidRPr="000C3D7C" w:rsidRDefault="00FF2A2F" w:rsidP="00FF2A2F">
      <w:pPr>
        <w:ind w:firstLine="851"/>
        <w:jc w:val="both"/>
        <w:rPr>
          <w:rFonts w:eastAsia="Calibri"/>
          <w:lang w:eastAsia="en-US"/>
        </w:rPr>
      </w:pPr>
      <w:r w:rsidRPr="000C3D7C">
        <w:rPr>
          <w:rFonts w:eastAsia="Calibri"/>
          <w:lang w:eastAsia="en-US"/>
        </w:rPr>
        <w:t>1) осмотр;</w:t>
      </w:r>
    </w:p>
    <w:p w:rsidR="00FF2A2F" w:rsidRPr="000C3D7C" w:rsidRDefault="00FF2A2F" w:rsidP="00FF2A2F">
      <w:pPr>
        <w:ind w:firstLine="851"/>
        <w:jc w:val="both"/>
        <w:rPr>
          <w:rFonts w:eastAsia="Calibri"/>
          <w:lang w:eastAsia="en-US"/>
        </w:rPr>
      </w:pPr>
      <w:r w:rsidRPr="000C3D7C">
        <w:rPr>
          <w:rFonts w:eastAsia="Calibri"/>
          <w:lang w:eastAsia="en-US"/>
        </w:rPr>
        <w:t>2) досмотр;</w:t>
      </w:r>
    </w:p>
    <w:p w:rsidR="00FF2A2F" w:rsidRPr="000C3D7C" w:rsidRDefault="00FF2A2F" w:rsidP="00FF2A2F">
      <w:pPr>
        <w:ind w:firstLine="851"/>
        <w:jc w:val="both"/>
        <w:rPr>
          <w:rFonts w:eastAsia="Calibri"/>
          <w:lang w:eastAsia="en-US"/>
        </w:rPr>
      </w:pPr>
      <w:r w:rsidRPr="000C3D7C">
        <w:rPr>
          <w:rFonts w:eastAsia="Calibri"/>
          <w:lang w:eastAsia="en-US"/>
        </w:rPr>
        <w:t>3) опрос;</w:t>
      </w:r>
    </w:p>
    <w:p w:rsidR="00FF2A2F" w:rsidRPr="000C3D7C" w:rsidRDefault="00FF2A2F" w:rsidP="00FF2A2F">
      <w:pPr>
        <w:ind w:firstLine="851"/>
        <w:jc w:val="both"/>
        <w:rPr>
          <w:rFonts w:eastAsia="Calibri"/>
          <w:lang w:eastAsia="en-US"/>
        </w:rPr>
      </w:pPr>
      <w:r w:rsidRPr="000C3D7C">
        <w:rPr>
          <w:rFonts w:eastAsia="Calibri"/>
          <w:lang w:eastAsia="en-US"/>
        </w:rPr>
        <w:t>4) получение письменных объяснений;</w:t>
      </w:r>
    </w:p>
    <w:p w:rsidR="00FF2A2F" w:rsidRPr="000C3D7C" w:rsidRDefault="00FF2A2F" w:rsidP="00FF2A2F">
      <w:pPr>
        <w:ind w:firstLine="851"/>
        <w:jc w:val="both"/>
        <w:rPr>
          <w:rFonts w:eastAsia="Calibri"/>
          <w:lang w:eastAsia="en-US"/>
        </w:rPr>
      </w:pPr>
      <w:r w:rsidRPr="000C3D7C">
        <w:rPr>
          <w:rFonts w:eastAsia="Calibri"/>
          <w:lang w:eastAsia="en-US"/>
        </w:rPr>
        <w:t>5) истребование документов;</w:t>
      </w:r>
    </w:p>
    <w:p w:rsidR="00FF2A2F" w:rsidRPr="000C3D7C" w:rsidRDefault="00FF2A2F" w:rsidP="00FF2A2F">
      <w:pPr>
        <w:ind w:firstLine="851"/>
        <w:jc w:val="both"/>
        <w:rPr>
          <w:rFonts w:eastAsia="Calibri"/>
          <w:lang w:eastAsia="en-US"/>
        </w:rPr>
      </w:pPr>
      <w:r w:rsidRPr="000C3D7C">
        <w:rPr>
          <w:rFonts w:eastAsia="Calibri"/>
          <w:lang w:eastAsia="en-US"/>
        </w:rPr>
        <w:t>6) инструментальное обследование;</w:t>
      </w:r>
    </w:p>
    <w:p w:rsidR="00FF2A2F" w:rsidRPr="000C3D7C" w:rsidRDefault="00FF2A2F" w:rsidP="00FF2A2F">
      <w:pPr>
        <w:ind w:firstLine="851"/>
        <w:jc w:val="both"/>
        <w:rPr>
          <w:rFonts w:eastAsia="Calibri"/>
          <w:lang w:eastAsia="en-US"/>
        </w:rPr>
      </w:pPr>
      <w:r w:rsidRPr="000C3D7C">
        <w:rPr>
          <w:rFonts w:eastAsia="Calibri"/>
          <w:lang w:eastAsia="en-US"/>
        </w:rPr>
        <w:t>7) экспертиза.</w:t>
      </w:r>
    </w:p>
    <w:p w:rsidR="00FF2A2F" w:rsidRPr="000C3D7C" w:rsidRDefault="00FF2A2F" w:rsidP="00FF2A2F">
      <w:pPr>
        <w:ind w:firstLine="851"/>
        <w:jc w:val="both"/>
        <w:rPr>
          <w:rFonts w:eastAsia="Calibri"/>
          <w:lang w:eastAsia="en-US"/>
        </w:rPr>
      </w:pPr>
      <w:r w:rsidRPr="000C3D7C">
        <w:rPr>
          <w:rFonts w:eastAsia="Calibri"/>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F2A2F" w:rsidRPr="000C3D7C" w:rsidRDefault="00FF2A2F" w:rsidP="00FF2A2F">
      <w:pPr>
        <w:ind w:firstLine="851"/>
        <w:jc w:val="both"/>
        <w:rPr>
          <w:rFonts w:eastAsia="Calibri"/>
          <w:lang w:eastAsia="en-US"/>
        </w:rPr>
      </w:pPr>
      <w:r w:rsidRPr="000C3D7C">
        <w:rPr>
          <w:rFonts w:eastAsia="Calibri"/>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F2A2F" w:rsidRPr="000C3D7C" w:rsidRDefault="00FF2A2F" w:rsidP="00FF2A2F">
      <w:pPr>
        <w:ind w:firstLine="851"/>
        <w:jc w:val="both"/>
        <w:rPr>
          <w:rFonts w:eastAsia="Calibri"/>
          <w:lang w:eastAsia="en-US"/>
        </w:rPr>
      </w:pPr>
      <w:r w:rsidRPr="000C3D7C">
        <w:rPr>
          <w:rFonts w:eastAsia="Calibri"/>
          <w:lang w:eastAsia="en-US"/>
        </w:rPr>
        <w:t>69. В ходе рейдового осмотра могут совершаться следующие контрольные (надзорные) действия:</w:t>
      </w:r>
    </w:p>
    <w:p w:rsidR="00FF2A2F" w:rsidRPr="000C3D7C" w:rsidRDefault="00FF2A2F" w:rsidP="00FF2A2F">
      <w:pPr>
        <w:ind w:firstLine="851"/>
        <w:jc w:val="both"/>
        <w:rPr>
          <w:rFonts w:eastAsia="Calibri"/>
          <w:lang w:eastAsia="en-US"/>
        </w:rPr>
      </w:pPr>
      <w:r w:rsidRPr="000C3D7C">
        <w:rPr>
          <w:rFonts w:eastAsia="Calibri"/>
          <w:lang w:eastAsia="en-US"/>
        </w:rPr>
        <w:t>1) осмотр;</w:t>
      </w:r>
    </w:p>
    <w:p w:rsidR="00FF2A2F" w:rsidRPr="000C3D7C" w:rsidRDefault="00FF2A2F" w:rsidP="00FF2A2F">
      <w:pPr>
        <w:ind w:firstLine="851"/>
        <w:jc w:val="both"/>
        <w:rPr>
          <w:rFonts w:eastAsia="Calibri"/>
          <w:lang w:eastAsia="en-US"/>
        </w:rPr>
      </w:pPr>
      <w:r w:rsidRPr="000C3D7C">
        <w:rPr>
          <w:rFonts w:eastAsia="Calibri"/>
          <w:lang w:eastAsia="en-US"/>
        </w:rPr>
        <w:t>2) досмотр;</w:t>
      </w:r>
    </w:p>
    <w:p w:rsidR="00FF2A2F" w:rsidRPr="000C3D7C" w:rsidRDefault="00FF2A2F" w:rsidP="00FF2A2F">
      <w:pPr>
        <w:ind w:firstLine="851"/>
        <w:jc w:val="both"/>
        <w:rPr>
          <w:rFonts w:eastAsia="Calibri"/>
          <w:lang w:eastAsia="en-US"/>
        </w:rPr>
      </w:pPr>
      <w:r w:rsidRPr="000C3D7C">
        <w:rPr>
          <w:rFonts w:eastAsia="Calibri"/>
          <w:lang w:eastAsia="en-US"/>
        </w:rPr>
        <w:t>3) опрос;</w:t>
      </w:r>
    </w:p>
    <w:p w:rsidR="00FF2A2F" w:rsidRPr="000C3D7C" w:rsidRDefault="00FF2A2F" w:rsidP="00FF2A2F">
      <w:pPr>
        <w:ind w:firstLine="851"/>
        <w:jc w:val="both"/>
        <w:rPr>
          <w:rFonts w:eastAsia="Calibri"/>
          <w:lang w:eastAsia="en-US"/>
        </w:rPr>
      </w:pPr>
      <w:r w:rsidRPr="000C3D7C">
        <w:rPr>
          <w:rFonts w:eastAsia="Calibri"/>
          <w:lang w:eastAsia="en-US"/>
        </w:rPr>
        <w:lastRenderedPageBreak/>
        <w:t>4) получение письменных объяснений;</w:t>
      </w:r>
    </w:p>
    <w:p w:rsidR="00FF2A2F" w:rsidRPr="000C3D7C" w:rsidRDefault="00FF2A2F" w:rsidP="00FF2A2F">
      <w:pPr>
        <w:ind w:firstLine="851"/>
        <w:jc w:val="both"/>
        <w:rPr>
          <w:rFonts w:eastAsia="Calibri"/>
          <w:lang w:eastAsia="en-US"/>
        </w:rPr>
      </w:pPr>
      <w:r w:rsidRPr="000C3D7C">
        <w:rPr>
          <w:rFonts w:eastAsia="Calibri"/>
          <w:lang w:eastAsia="en-US"/>
        </w:rPr>
        <w:t>5) истребование документов;</w:t>
      </w:r>
    </w:p>
    <w:p w:rsidR="00FF2A2F" w:rsidRPr="000C3D7C" w:rsidRDefault="00FF2A2F" w:rsidP="00FF2A2F">
      <w:pPr>
        <w:ind w:firstLine="851"/>
        <w:jc w:val="both"/>
        <w:rPr>
          <w:rFonts w:eastAsia="Calibri"/>
          <w:lang w:eastAsia="en-US"/>
        </w:rPr>
      </w:pPr>
      <w:r w:rsidRPr="000C3D7C">
        <w:rPr>
          <w:rFonts w:eastAsia="Calibri"/>
          <w:lang w:eastAsia="en-US"/>
        </w:rPr>
        <w:t>6) инструментальное обследование;</w:t>
      </w:r>
    </w:p>
    <w:p w:rsidR="00FF2A2F" w:rsidRPr="000C3D7C" w:rsidRDefault="00FF2A2F" w:rsidP="00FF2A2F">
      <w:pPr>
        <w:ind w:firstLine="851"/>
        <w:jc w:val="both"/>
        <w:rPr>
          <w:rFonts w:eastAsia="Calibri"/>
          <w:lang w:eastAsia="en-US"/>
        </w:rPr>
      </w:pPr>
      <w:r w:rsidRPr="000C3D7C">
        <w:rPr>
          <w:rFonts w:eastAsia="Calibri"/>
          <w:lang w:eastAsia="en-US"/>
        </w:rPr>
        <w:t>7) экспертиза.</w:t>
      </w:r>
    </w:p>
    <w:p w:rsidR="00FF2A2F" w:rsidRPr="000C3D7C" w:rsidRDefault="00FF2A2F" w:rsidP="00FF2A2F">
      <w:pPr>
        <w:ind w:firstLine="851"/>
        <w:jc w:val="both"/>
        <w:rPr>
          <w:rFonts w:eastAsia="Calibri"/>
          <w:lang w:eastAsia="en-US"/>
        </w:rPr>
      </w:pPr>
      <w:r w:rsidRPr="000C3D7C">
        <w:rPr>
          <w:rFonts w:eastAsia="Calibri"/>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F2A2F" w:rsidRPr="000C3D7C" w:rsidRDefault="00FF2A2F" w:rsidP="00FF2A2F">
      <w:pPr>
        <w:ind w:firstLine="851"/>
        <w:jc w:val="both"/>
        <w:rPr>
          <w:rFonts w:eastAsia="Calibri"/>
          <w:lang w:eastAsia="en-US"/>
        </w:rPr>
      </w:pPr>
      <w:r w:rsidRPr="000C3D7C">
        <w:rPr>
          <w:rFonts w:eastAsia="Calibri"/>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FF2A2F" w:rsidRPr="000C3D7C" w:rsidRDefault="00FF2A2F" w:rsidP="00FF2A2F">
      <w:pPr>
        <w:ind w:firstLine="851"/>
        <w:jc w:val="both"/>
        <w:rPr>
          <w:rFonts w:eastAsia="Calibri"/>
          <w:lang w:eastAsia="en-US"/>
        </w:rPr>
      </w:pPr>
      <w:r w:rsidRPr="000C3D7C">
        <w:rPr>
          <w:rFonts w:eastAsia="Calibri"/>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FF2A2F" w:rsidRPr="000C3D7C" w:rsidRDefault="00FF2A2F" w:rsidP="00FF2A2F">
      <w:pPr>
        <w:ind w:firstLine="851"/>
        <w:jc w:val="both"/>
        <w:rPr>
          <w:rFonts w:eastAsia="Calibri"/>
          <w:lang w:eastAsia="en-US"/>
        </w:rPr>
      </w:pPr>
      <w:r w:rsidRPr="000C3D7C">
        <w:rPr>
          <w:rFonts w:eastAsia="Calibri"/>
          <w:lang w:eastAsia="en-US"/>
        </w:rPr>
        <w:t>73. В случае</w:t>
      </w:r>
      <w:proofErr w:type="gramStart"/>
      <w:r w:rsidRPr="000C3D7C">
        <w:rPr>
          <w:rFonts w:eastAsia="Calibri"/>
          <w:lang w:eastAsia="en-US"/>
        </w:rPr>
        <w:t>,</w:t>
      </w:r>
      <w:proofErr w:type="gramEnd"/>
      <w:r w:rsidRPr="000C3D7C">
        <w:rPr>
          <w:rFonts w:eastAsia="Calibri"/>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FF2A2F" w:rsidRPr="000C3D7C" w:rsidRDefault="00FF2A2F" w:rsidP="00FF2A2F">
      <w:pPr>
        <w:ind w:firstLine="851"/>
        <w:jc w:val="both"/>
        <w:rPr>
          <w:rFonts w:eastAsia="Calibri"/>
          <w:lang w:eastAsia="en-US"/>
        </w:rPr>
      </w:pPr>
      <w:r w:rsidRPr="000C3D7C">
        <w:rPr>
          <w:rFonts w:eastAsia="Calibri"/>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FF2A2F" w:rsidRPr="000C3D7C" w:rsidRDefault="00FF2A2F" w:rsidP="00FF2A2F">
      <w:pPr>
        <w:ind w:firstLine="851"/>
        <w:jc w:val="both"/>
        <w:rPr>
          <w:rFonts w:eastAsia="Calibri"/>
          <w:lang w:eastAsia="en-US"/>
        </w:rPr>
      </w:pPr>
      <w:r w:rsidRPr="000C3D7C">
        <w:rPr>
          <w:rFonts w:eastAsia="Calibri"/>
          <w:lang w:eastAsia="en-US"/>
        </w:rPr>
        <w:t xml:space="preserve">75. </w:t>
      </w:r>
      <w:proofErr w:type="gramStart"/>
      <w:r w:rsidRPr="000C3D7C">
        <w:rPr>
          <w:rFonts w:eastAsia="Calibri"/>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0C3D7C">
        <w:rPr>
          <w:rFonts w:eastAsia="Calibri"/>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 xml:space="preserve">77. </w:t>
      </w:r>
      <w:proofErr w:type="gramStart"/>
      <w:r w:rsidRPr="000C3D7C">
        <w:rPr>
          <w:rFonts w:eastAsia="Calibri"/>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1) осмотр;</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2) инструментальное обследование (с применением видеозаписи);</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lastRenderedPageBreak/>
        <w:t>3) испытание;</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4) экспертиза.</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81. Выездное обследование проводится без информирования контролируемого лица.</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FF2A2F" w:rsidRPr="000C3D7C" w:rsidRDefault="00FF2A2F" w:rsidP="00FF2A2F">
      <w:pPr>
        <w:spacing w:after="160"/>
        <w:ind w:firstLine="851"/>
        <w:contextualSpacing/>
        <w:jc w:val="both"/>
        <w:rPr>
          <w:rFonts w:eastAsia="Calibri"/>
          <w:bCs/>
          <w:lang w:eastAsia="en-US"/>
        </w:rPr>
      </w:pPr>
      <w:r w:rsidRPr="000C3D7C">
        <w:rPr>
          <w:rFonts w:eastAsia="Calibri"/>
          <w:bCs/>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FF2A2F" w:rsidRPr="000C3D7C" w:rsidRDefault="00FF2A2F" w:rsidP="00FF2A2F">
      <w:pPr>
        <w:ind w:firstLine="851"/>
        <w:jc w:val="both"/>
        <w:rPr>
          <w:rFonts w:eastAsia="Calibri"/>
          <w:lang w:eastAsia="en-US"/>
        </w:rPr>
      </w:pPr>
      <w:r w:rsidRPr="000C3D7C">
        <w:rPr>
          <w:rFonts w:eastAsia="Calibri"/>
          <w:lang w:eastAsia="en-US"/>
        </w:rPr>
        <w:t>84. Контролируемые лица, вправе в соответствии с частью 8 статьи 31 Федерального закона №248-ФЗ, представить в контрольный орган</w:t>
      </w:r>
      <w:r w:rsidRPr="000C3D7C">
        <w:rPr>
          <w:rFonts w:eastAsia="Calibri"/>
          <w:i/>
          <w:lang w:eastAsia="en-US"/>
        </w:rPr>
        <w:t xml:space="preserve"> </w:t>
      </w:r>
      <w:r w:rsidRPr="000C3D7C">
        <w:rPr>
          <w:rFonts w:eastAsia="Calibri"/>
          <w:lang w:eastAsia="en-US"/>
        </w:rPr>
        <w:t>информацию о невозможности присутствия при проведении контрольного (надзорного) мероприятия в случаях:</w:t>
      </w:r>
    </w:p>
    <w:p w:rsidR="00FF2A2F" w:rsidRPr="000C3D7C" w:rsidRDefault="00FF2A2F" w:rsidP="00FF2A2F">
      <w:pPr>
        <w:ind w:firstLine="851"/>
        <w:rPr>
          <w:rFonts w:eastAsia="Calibri"/>
          <w:lang w:eastAsia="en-US"/>
        </w:rPr>
      </w:pPr>
      <w:r w:rsidRPr="000C3D7C">
        <w:rPr>
          <w:rFonts w:eastAsia="Calibri"/>
          <w:lang w:eastAsia="en-US"/>
        </w:rPr>
        <w:t>1) нахождения на стационарном лечении в медицинском учреждении;</w:t>
      </w:r>
    </w:p>
    <w:p w:rsidR="00FF2A2F" w:rsidRPr="000C3D7C" w:rsidRDefault="00FF2A2F" w:rsidP="00FF2A2F">
      <w:pPr>
        <w:ind w:firstLine="851"/>
        <w:rPr>
          <w:rFonts w:eastAsia="Calibri"/>
          <w:lang w:eastAsia="en-US"/>
        </w:rPr>
      </w:pPr>
      <w:r w:rsidRPr="000C3D7C">
        <w:rPr>
          <w:rFonts w:eastAsia="Calibri"/>
          <w:lang w:eastAsia="en-US"/>
        </w:rPr>
        <w:t>2) нахождения за пределами Российской Федерации;</w:t>
      </w:r>
    </w:p>
    <w:p w:rsidR="00FF2A2F" w:rsidRPr="000C3D7C" w:rsidRDefault="00FF2A2F" w:rsidP="00FF2A2F">
      <w:pPr>
        <w:ind w:firstLine="851"/>
        <w:rPr>
          <w:rFonts w:eastAsia="Calibri"/>
          <w:lang w:eastAsia="en-US"/>
        </w:rPr>
      </w:pPr>
      <w:r w:rsidRPr="000C3D7C">
        <w:rPr>
          <w:rFonts w:eastAsia="Calibri"/>
          <w:lang w:eastAsia="en-US"/>
        </w:rPr>
        <w:t>3) административного ареста;</w:t>
      </w:r>
    </w:p>
    <w:p w:rsidR="00FF2A2F" w:rsidRPr="000C3D7C" w:rsidRDefault="00FF2A2F" w:rsidP="00FF2A2F">
      <w:pPr>
        <w:ind w:firstLine="851"/>
        <w:jc w:val="both"/>
        <w:rPr>
          <w:rFonts w:eastAsia="Calibri"/>
          <w:lang w:eastAsia="en-US"/>
        </w:rPr>
      </w:pPr>
      <w:r w:rsidRPr="000C3D7C">
        <w:rPr>
          <w:rFonts w:eastAsia="Calibri"/>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F2A2F" w:rsidRPr="000C3D7C" w:rsidRDefault="00FF2A2F" w:rsidP="00FF2A2F">
      <w:pPr>
        <w:ind w:firstLine="851"/>
        <w:jc w:val="both"/>
        <w:rPr>
          <w:rFonts w:eastAsia="Calibri"/>
          <w:lang w:eastAsia="en-US"/>
        </w:rPr>
      </w:pPr>
      <w:r w:rsidRPr="000C3D7C">
        <w:rPr>
          <w:rFonts w:eastAsia="Calibri"/>
          <w:iCs/>
          <w:lang w:eastAsia="en-US"/>
        </w:rPr>
        <w:t xml:space="preserve">5) </w:t>
      </w:r>
      <w:r w:rsidRPr="000C3D7C">
        <w:rPr>
          <w:rFonts w:eastAsia="Calibri"/>
          <w:lang w:eastAsia="en-US"/>
        </w:rPr>
        <w:t>признания недееспособным или ограниченно дееспособным решением суда, вступившим в законную силу.</w:t>
      </w:r>
    </w:p>
    <w:p w:rsidR="00FF2A2F" w:rsidRPr="000C3D7C" w:rsidRDefault="00FF2A2F" w:rsidP="00FF2A2F">
      <w:pPr>
        <w:ind w:firstLine="851"/>
        <w:jc w:val="both"/>
        <w:rPr>
          <w:rFonts w:eastAsia="Calibri"/>
          <w:lang w:eastAsia="en-US"/>
        </w:rPr>
      </w:pPr>
      <w:r w:rsidRPr="000C3D7C">
        <w:rPr>
          <w:rFonts w:eastAsia="Calibri"/>
          <w:lang w:eastAsia="en-US"/>
        </w:rPr>
        <w:t xml:space="preserve">6) наступления </w:t>
      </w:r>
      <w:r w:rsidRPr="000C3D7C">
        <w:rPr>
          <w:rFonts w:eastAsia="Calibri"/>
          <w:iCs/>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FF2A2F" w:rsidRPr="000C3D7C" w:rsidRDefault="00FF2A2F" w:rsidP="00FF2A2F">
      <w:pPr>
        <w:ind w:firstLine="851"/>
        <w:contextualSpacing/>
        <w:jc w:val="both"/>
        <w:rPr>
          <w:rFonts w:eastAsia="Calibri"/>
          <w:lang w:eastAsia="en-US"/>
        </w:rPr>
      </w:pPr>
      <w:r w:rsidRPr="000C3D7C">
        <w:rPr>
          <w:rFonts w:eastAsia="Calibri"/>
          <w:lang w:eastAsia="en-US"/>
        </w:rPr>
        <w:t>85. Информация о невозможности присутствия при проведении контрольного (надзорного) мероприятия должна содержать:</w:t>
      </w:r>
    </w:p>
    <w:p w:rsidR="00FF2A2F" w:rsidRPr="000C3D7C" w:rsidRDefault="00FF2A2F" w:rsidP="00FF2A2F">
      <w:pPr>
        <w:ind w:firstLine="851"/>
        <w:contextualSpacing/>
        <w:jc w:val="both"/>
        <w:rPr>
          <w:rFonts w:eastAsia="Calibri"/>
          <w:lang w:eastAsia="en-US"/>
        </w:rPr>
      </w:pPr>
      <w:r w:rsidRPr="000C3D7C">
        <w:rPr>
          <w:rFonts w:eastAsia="Calibri"/>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FF2A2F" w:rsidRPr="000C3D7C" w:rsidRDefault="00FF2A2F" w:rsidP="00FF2A2F">
      <w:pPr>
        <w:ind w:firstLine="851"/>
        <w:contextualSpacing/>
        <w:jc w:val="both"/>
        <w:rPr>
          <w:rFonts w:eastAsia="Calibri"/>
          <w:lang w:eastAsia="en-US"/>
        </w:rPr>
      </w:pPr>
      <w:r w:rsidRPr="000C3D7C">
        <w:rPr>
          <w:rFonts w:eastAsia="Calibri"/>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FF2A2F" w:rsidRPr="000C3D7C" w:rsidRDefault="00FF2A2F" w:rsidP="00FF2A2F">
      <w:pPr>
        <w:ind w:firstLine="851"/>
        <w:jc w:val="both"/>
        <w:rPr>
          <w:rFonts w:eastAsia="Calibri"/>
          <w:lang w:eastAsia="en-US"/>
        </w:rPr>
      </w:pPr>
      <w:r w:rsidRPr="000C3D7C">
        <w:rPr>
          <w:rFonts w:eastAsia="Calibri"/>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FF2A2F" w:rsidRPr="000C3D7C" w:rsidRDefault="00FF2A2F" w:rsidP="00FF2A2F">
      <w:pPr>
        <w:ind w:firstLine="851"/>
        <w:contextualSpacing/>
        <w:jc w:val="both"/>
        <w:rPr>
          <w:rFonts w:eastAsia="Calibri"/>
          <w:lang w:eastAsia="en-US"/>
        </w:rPr>
      </w:pPr>
      <w:r w:rsidRPr="000C3D7C">
        <w:rPr>
          <w:rFonts w:eastAsia="Calibri"/>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FF2A2F" w:rsidRPr="000C3D7C" w:rsidRDefault="00FF2A2F" w:rsidP="00FF2A2F">
      <w:pPr>
        <w:ind w:firstLine="851"/>
        <w:contextualSpacing/>
        <w:jc w:val="both"/>
        <w:rPr>
          <w:rFonts w:eastAsia="Calibri"/>
          <w:lang w:eastAsia="en-US"/>
        </w:rPr>
      </w:pPr>
      <w:r w:rsidRPr="000C3D7C">
        <w:rPr>
          <w:rFonts w:eastAsia="Calibri"/>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87. Результаты контрольного (надзорного) мероприятия оформляются в порядке, установленном статьей 87 Федерального закона №248-ФЗ.</w:t>
      </w:r>
    </w:p>
    <w:p w:rsidR="00FF2A2F" w:rsidRPr="000C3D7C" w:rsidRDefault="00FF2A2F" w:rsidP="00FF2A2F">
      <w:pPr>
        <w:spacing w:after="160"/>
        <w:ind w:firstLine="851"/>
        <w:contextualSpacing/>
        <w:jc w:val="both"/>
        <w:rPr>
          <w:rFonts w:eastAsia="Calibri"/>
          <w:lang w:eastAsia="en-US"/>
        </w:rPr>
      </w:pPr>
      <w:proofErr w:type="gramStart"/>
      <w:r w:rsidRPr="000C3D7C">
        <w:rPr>
          <w:rFonts w:eastAsia="Calibri"/>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0C3D7C">
        <w:rPr>
          <w:rFonts w:eastAsia="Calibri"/>
          <w:lang w:eastAsia="en-US"/>
        </w:rPr>
        <w:t xml:space="preserve"> В случае</w:t>
      </w:r>
      <w:proofErr w:type="gramStart"/>
      <w:r w:rsidRPr="000C3D7C">
        <w:rPr>
          <w:rFonts w:eastAsia="Calibri"/>
          <w:lang w:eastAsia="en-US"/>
        </w:rPr>
        <w:t>,</w:t>
      </w:r>
      <w:proofErr w:type="gramEnd"/>
      <w:r w:rsidRPr="000C3D7C">
        <w:rPr>
          <w:rFonts w:eastAsia="Calibri"/>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w:t>
      </w:r>
      <w:r w:rsidRPr="000C3D7C">
        <w:rPr>
          <w:rFonts w:eastAsia="Calibri"/>
          <w:lang w:eastAsia="en-US"/>
        </w:rPr>
        <w:lastRenderedPageBreak/>
        <w:t xml:space="preserve">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FF2A2F" w:rsidRPr="000C3D7C" w:rsidRDefault="00FF2A2F" w:rsidP="00FF2A2F">
      <w:pPr>
        <w:spacing w:after="160"/>
        <w:ind w:firstLine="851"/>
        <w:contextualSpacing/>
        <w:jc w:val="both"/>
        <w:rPr>
          <w:rFonts w:eastAsia="Calibri"/>
          <w:lang w:eastAsia="en-US"/>
        </w:rPr>
      </w:pPr>
      <w:bookmarkStart w:id="4" w:name="p1207"/>
      <w:bookmarkEnd w:id="4"/>
      <w:proofErr w:type="gramStart"/>
      <w:r w:rsidRPr="000C3D7C">
        <w:rPr>
          <w:rFonts w:eastAsia="Calibri"/>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4" w:history="1">
        <w:r w:rsidRPr="000C3D7C">
          <w:rPr>
            <w:rStyle w:val="a6"/>
            <w:rFonts w:eastAsia="Calibri"/>
            <w:color w:val="auto"/>
            <w:u w:val="none"/>
            <w:lang w:eastAsia="en-US"/>
          </w:rPr>
          <w:t xml:space="preserve">пунктами </w:t>
        </w:r>
      </w:hyperlink>
      <w:hyperlink r:id="rId25" w:history="1">
        <w:r w:rsidRPr="000C3D7C">
          <w:rPr>
            <w:rStyle w:val="a6"/>
            <w:rFonts w:eastAsia="Calibri"/>
            <w:color w:val="auto"/>
            <w:u w:val="none"/>
            <w:lang w:eastAsia="en-US"/>
          </w:rPr>
          <w:t>8</w:t>
        </w:r>
      </w:hyperlink>
      <w:r w:rsidRPr="000C3D7C">
        <w:rPr>
          <w:rFonts w:eastAsia="Calibri"/>
          <w:lang w:eastAsia="en-US"/>
        </w:rPr>
        <w:t xml:space="preserve"> и </w:t>
      </w:r>
      <w:hyperlink r:id="rId26" w:history="1">
        <w:r w:rsidRPr="000C3D7C">
          <w:rPr>
            <w:rStyle w:val="a6"/>
            <w:rFonts w:eastAsia="Calibri"/>
            <w:color w:val="auto"/>
            <w:u w:val="none"/>
            <w:lang w:eastAsia="en-US"/>
          </w:rPr>
          <w:t>9 части 1 статьи 65</w:t>
        </w:r>
      </w:hyperlink>
      <w:r w:rsidRPr="000C3D7C">
        <w:rPr>
          <w:rFonts w:eastAsia="Calibri"/>
          <w:lang w:eastAsia="en-US"/>
        </w:rPr>
        <w:t xml:space="preserve"> Федерального закона 248-ФЗ, контрольный орган направляет акт контролируемому лицу в порядке, установленном </w:t>
      </w:r>
      <w:hyperlink r:id="rId27" w:history="1">
        <w:r w:rsidRPr="000C3D7C">
          <w:rPr>
            <w:rStyle w:val="a6"/>
            <w:rFonts w:eastAsia="Calibri"/>
            <w:color w:val="auto"/>
            <w:u w:val="none"/>
            <w:lang w:eastAsia="en-US"/>
          </w:rPr>
          <w:t>статьей 21</w:t>
        </w:r>
        <w:proofErr w:type="gramEnd"/>
      </w:hyperlink>
      <w:r w:rsidRPr="000C3D7C">
        <w:rPr>
          <w:rFonts w:eastAsia="Calibri"/>
          <w:lang w:eastAsia="en-US"/>
        </w:rPr>
        <w:t xml:space="preserve"> Федерального закона 248-ФЗ.</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 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FF2A2F" w:rsidRPr="000C3D7C" w:rsidRDefault="00FF2A2F" w:rsidP="00FF2A2F">
      <w:pPr>
        <w:spacing w:after="160"/>
        <w:ind w:firstLine="851"/>
        <w:contextualSpacing/>
        <w:jc w:val="both"/>
        <w:rPr>
          <w:rFonts w:eastAsia="Calibri"/>
          <w:lang w:eastAsia="en-US"/>
        </w:rPr>
      </w:pPr>
      <w:r w:rsidRPr="000C3D7C">
        <w:rPr>
          <w:rFonts w:eastAsia="Calibri"/>
          <w:lang w:eastAsia="en-US"/>
        </w:rPr>
        <w:t xml:space="preserve">93. </w:t>
      </w:r>
      <w:proofErr w:type="gramStart"/>
      <w:r w:rsidRPr="000C3D7C">
        <w:rPr>
          <w:rFonts w:eastAsia="Calibri"/>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0C3D7C">
        <w:rPr>
          <w:rFonts w:eastAsia="Calibri"/>
          <w:lang w:eastAsia="en-US"/>
        </w:rPr>
        <w:t xml:space="preserve"> </w:t>
      </w:r>
      <w:proofErr w:type="gramStart"/>
      <w:r w:rsidRPr="000C3D7C">
        <w:rPr>
          <w:rFonts w:eastAsia="Calibri"/>
          <w:lang w:eastAsia="en-US"/>
        </w:rPr>
        <w:t>устанавливающих</w:t>
      </w:r>
      <w:proofErr w:type="gramEnd"/>
      <w:r w:rsidRPr="000C3D7C">
        <w:rPr>
          <w:rFonts w:eastAsia="Calibri"/>
          <w:lang w:eastAsia="en-US"/>
        </w:rPr>
        <w:t>, сроки исполнения предписания, по форме утвержденной муни</w:t>
      </w:r>
      <w:r w:rsidR="00125E5D">
        <w:rPr>
          <w:rFonts w:eastAsia="Calibri"/>
          <w:lang w:eastAsia="en-US"/>
        </w:rPr>
        <w:t>ципальным правовым актом А</w:t>
      </w:r>
      <w:r w:rsidR="00536367" w:rsidRPr="000C3D7C">
        <w:rPr>
          <w:rFonts w:eastAsia="Calibri"/>
          <w:lang w:eastAsia="en-US"/>
        </w:rPr>
        <w:t xml:space="preserve">дминистрации </w:t>
      </w:r>
      <w:r w:rsidR="00125E5D">
        <w:rPr>
          <w:rFonts w:eastAsia="Calibri"/>
          <w:lang w:eastAsia="en-US"/>
        </w:rPr>
        <w:t>Шимского муниципального района</w:t>
      </w:r>
      <w:r w:rsidR="00536367" w:rsidRPr="000C3D7C">
        <w:rPr>
          <w:rFonts w:eastAsia="Calibri"/>
          <w:lang w:eastAsia="en-US"/>
        </w:rPr>
        <w:t xml:space="preserve">. </w:t>
      </w:r>
    </w:p>
    <w:p w:rsidR="00FF2A2F" w:rsidRPr="000C3D7C" w:rsidRDefault="00FF2A2F" w:rsidP="00FF2A2F">
      <w:pPr>
        <w:spacing w:after="160"/>
        <w:ind w:firstLine="851"/>
        <w:contextualSpacing/>
        <w:jc w:val="both"/>
        <w:rPr>
          <w:rFonts w:eastAsia="Calibri"/>
          <w:iCs/>
          <w:lang w:eastAsia="en-US"/>
        </w:rPr>
      </w:pPr>
      <w:r w:rsidRPr="000C3D7C">
        <w:rPr>
          <w:rFonts w:eastAsia="Calibri"/>
          <w:iCs/>
          <w:lang w:eastAsia="en-US"/>
        </w:rPr>
        <w:t xml:space="preserve">94. Решения, принятые по результатам контрольного (надзорного) </w:t>
      </w:r>
      <w:proofErr w:type="gramStart"/>
      <w:r w:rsidRPr="000C3D7C">
        <w:rPr>
          <w:rFonts w:eastAsia="Calibri"/>
          <w:iCs/>
          <w:lang w:eastAsia="en-US"/>
        </w:rPr>
        <w:t>мероприятия, проведенного с грубым нарушением требований к организации и осуществлению муниципального контроля подлежат</w:t>
      </w:r>
      <w:proofErr w:type="gramEnd"/>
      <w:r w:rsidRPr="000C3D7C">
        <w:rPr>
          <w:rFonts w:eastAsia="Calibri"/>
          <w:iCs/>
          <w:lang w:eastAsia="en-US"/>
        </w:rPr>
        <w:t xml:space="preserve"> отмене в соответствии со статьей 91 Федерального закона №248-ФЗ.</w:t>
      </w:r>
    </w:p>
    <w:p w:rsidR="00FF2A2F" w:rsidRPr="000C3D7C" w:rsidRDefault="00FF2A2F" w:rsidP="00FF2A2F">
      <w:pPr>
        <w:spacing w:after="160"/>
        <w:ind w:firstLine="851"/>
        <w:contextualSpacing/>
        <w:jc w:val="both"/>
        <w:rPr>
          <w:rFonts w:eastAsia="Calibri"/>
          <w:iCs/>
          <w:lang w:eastAsia="en-US"/>
        </w:rPr>
      </w:pPr>
      <w:r w:rsidRPr="000C3D7C">
        <w:rPr>
          <w:rFonts w:eastAsia="Calibri"/>
          <w:iCs/>
          <w:lang w:eastAsia="en-US"/>
        </w:rPr>
        <w:t xml:space="preserve">95. Исполнение решений контрольного органа осуществляется в </w:t>
      </w:r>
      <w:proofErr w:type="gramStart"/>
      <w:r w:rsidRPr="000C3D7C">
        <w:rPr>
          <w:rFonts w:eastAsia="Calibri"/>
          <w:iCs/>
          <w:lang w:eastAsia="en-US"/>
        </w:rPr>
        <w:t>порядке</w:t>
      </w:r>
      <w:proofErr w:type="gramEnd"/>
      <w:r w:rsidRPr="000C3D7C">
        <w:rPr>
          <w:rFonts w:eastAsia="Calibri"/>
          <w:iCs/>
          <w:lang w:eastAsia="en-US"/>
        </w:rPr>
        <w:t xml:space="preserve"> установленном статьями 92-95 Федерального закона №248-ФЗ.</w:t>
      </w:r>
    </w:p>
    <w:p w:rsidR="00125E5D" w:rsidRPr="00125E5D" w:rsidRDefault="00125E5D" w:rsidP="00125E5D">
      <w:pPr>
        <w:ind w:firstLine="851"/>
        <w:contextualSpacing/>
        <w:jc w:val="both"/>
        <w:rPr>
          <w:i/>
        </w:rPr>
      </w:pPr>
      <w:r w:rsidRPr="00125E5D">
        <w:rPr>
          <w:rFonts w:eastAsia="Calibri"/>
          <w:iCs/>
          <w:lang w:eastAsia="en-US"/>
        </w:rPr>
        <w:t xml:space="preserve">96. </w:t>
      </w:r>
      <w:r w:rsidRPr="00125E5D">
        <w:t xml:space="preserve">Настоящее положение вступает в силу с 1 января 2022 года. </w:t>
      </w:r>
    </w:p>
    <w:p w:rsidR="0000559C" w:rsidRPr="000C3D7C" w:rsidRDefault="00125E5D" w:rsidP="001C36EC">
      <w:pPr>
        <w:spacing w:after="160"/>
        <w:ind w:firstLine="851"/>
        <w:contextualSpacing/>
        <w:jc w:val="both"/>
        <w:rPr>
          <w:rFonts w:eastAsia="Calibri"/>
          <w:iCs/>
          <w:lang w:eastAsia="en-US"/>
        </w:rPr>
      </w:pPr>
      <w:r>
        <w:rPr>
          <w:rFonts w:eastAsia="Calibri"/>
          <w:iCs/>
          <w:lang w:eastAsia="en-US"/>
        </w:rPr>
        <w:t>97.</w:t>
      </w:r>
      <w:r w:rsidR="00FF2A2F" w:rsidRPr="000C3D7C">
        <w:rPr>
          <w:rFonts w:eastAsia="Calibri"/>
          <w:iCs/>
          <w:lang w:eastAsia="en-US"/>
        </w:rPr>
        <w:t xml:space="preserve"> До 31 декабря 2023 года подготовка контрольным органом в ходе осуществления муниципального контроля документов, информирование контролируемы</w:t>
      </w:r>
      <w:r w:rsidR="00536367" w:rsidRPr="000C3D7C">
        <w:rPr>
          <w:rFonts w:eastAsia="Calibri"/>
          <w:iCs/>
          <w:lang w:eastAsia="en-US"/>
        </w:rPr>
        <w:t>х лиц о совершаемых должностным лицом</w:t>
      </w:r>
      <w:r w:rsidR="00FF2A2F" w:rsidRPr="000C3D7C">
        <w:rPr>
          <w:rFonts w:eastAsia="Calibri"/>
          <w:iCs/>
          <w:lang w:eastAsia="en-US"/>
        </w:rPr>
        <w:t xml:space="preserve"> контрольного органа действиях и принимаемых решениях, обмен документами и сведениями с контролируемыми лицами осущ</w:t>
      </w:r>
      <w:r w:rsidR="001C36EC">
        <w:rPr>
          <w:rFonts w:eastAsia="Calibri"/>
          <w:iCs/>
          <w:lang w:eastAsia="en-US"/>
        </w:rPr>
        <w:t>ествляется на бумажном носителе.</w:t>
      </w:r>
    </w:p>
    <w:sectPr w:rsidR="0000559C" w:rsidRPr="000C3D7C" w:rsidSect="00044B71">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34E" w:rsidRDefault="002D334E" w:rsidP="009E6527">
      <w:r>
        <w:separator/>
      </w:r>
    </w:p>
  </w:endnote>
  <w:endnote w:type="continuationSeparator" w:id="0">
    <w:p w:rsidR="002D334E" w:rsidRDefault="002D334E" w:rsidP="009E6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34E" w:rsidRDefault="002D334E" w:rsidP="009E6527">
      <w:r>
        <w:separator/>
      </w:r>
    </w:p>
  </w:footnote>
  <w:footnote w:type="continuationSeparator" w:id="0">
    <w:p w:rsidR="002D334E" w:rsidRDefault="002D334E" w:rsidP="009E6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F4F"/>
    <w:multiLevelType w:val="multilevel"/>
    <w:tmpl w:val="052CBC08"/>
    <w:lvl w:ilvl="0">
      <w:start w:val="3"/>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2C60C98"/>
    <w:multiLevelType w:val="hybridMultilevel"/>
    <w:tmpl w:val="6A0835EC"/>
    <w:lvl w:ilvl="0" w:tplc="2620FA4C">
      <w:start w:val="1"/>
      <w:numFmt w:val="decimal"/>
      <w:lvlText w:val="%1)"/>
      <w:lvlJc w:val="left"/>
      <w:pPr>
        <w:tabs>
          <w:tab w:val="num" w:pos="1575"/>
        </w:tabs>
        <w:ind w:left="1575" w:hanging="1035"/>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30F187A"/>
    <w:multiLevelType w:val="hybridMultilevel"/>
    <w:tmpl w:val="F43AF43C"/>
    <w:lvl w:ilvl="0" w:tplc="3B8CEDDC">
      <w:start w:val="1"/>
      <w:numFmt w:val="decimal"/>
      <w:lvlText w:val="%1)"/>
      <w:lvlJc w:val="left"/>
      <w:pPr>
        <w:tabs>
          <w:tab w:val="num" w:pos="1983"/>
        </w:tabs>
        <w:ind w:left="1983" w:hanging="1275"/>
      </w:pPr>
      <w:rPr>
        <w:rFonts w:hint="default"/>
      </w:rPr>
    </w:lvl>
    <w:lvl w:ilvl="1" w:tplc="630AF390">
      <w:start w:val="1"/>
      <w:numFmt w:val="decimal"/>
      <w:lvlText w:val="%2."/>
      <w:lvlJc w:val="left"/>
      <w:pPr>
        <w:tabs>
          <w:tab w:val="num" w:pos="2493"/>
        </w:tabs>
        <w:ind w:left="2493" w:hanging="1065"/>
      </w:pPr>
      <w:rPr>
        <w:rFonts w:hint="default"/>
        <w:b/>
        <w:color w:val="FF0000"/>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3EC32FA"/>
    <w:multiLevelType w:val="hybridMultilevel"/>
    <w:tmpl w:val="6C4E6B56"/>
    <w:lvl w:ilvl="0" w:tplc="0A9EA50C">
      <w:numFmt w:val="bullet"/>
      <w:lvlText w:val="-"/>
      <w:lvlJc w:val="left"/>
      <w:pPr>
        <w:tabs>
          <w:tab w:val="num" w:pos="1376"/>
        </w:tabs>
        <w:ind w:left="1376" w:hanging="525"/>
      </w:pPr>
      <w:rPr>
        <w:rFonts w:ascii="Times New Roman" w:eastAsia="Times New Roman" w:hAnsi="Times New Roman" w:cs="Times New Roman" w:hint="default"/>
      </w:rPr>
    </w:lvl>
    <w:lvl w:ilvl="1" w:tplc="E1F4ED48">
      <w:start w:val="6"/>
      <w:numFmt w:val="decimal"/>
      <w:lvlText w:val="%2."/>
      <w:lvlJc w:val="left"/>
      <w:pPr>
        <w:tabs>
          <w:tab w:val="num" w:pos="1211"/>
        </w:tabs>
        <w:ind w:left="1211"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2A66E5"/>
    <w:multiLevelType w:val="multilevel"/>
    <w:tmpl w:val="E2F2F678"/>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54C6067"/>
    <w:multiLevelType w:val="hybridMultilevel"/>
    <w:tmpl w:val="441EA96A"/>
    <w:lvl w:ilvl="0" w:tplc="5EC2D6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5E835FB"/>
    <w:multiLevelType w:val="hybridMultilevel"/>
    <w:tmpl w:val="EB62D03C"/>
    <w:lvl w:ilvl="0" w:tplc="CBD2C4C0">
      <w:start w:val="6"/>
      <w:numFmt w:val="decimal"/>
      <w:lvlText w:val="%1)"/>
      <w:lvlJc w:val="left"/>
      <w:pPr>
        <w:tabs>
          <w:tab w:val="num" w:pos="1260"/>
        </w:tabs>
        <w:ind w:left="1260" w:hanging="360"/>
      </w:pPr>
      <w:rPr>
        <w:rFonts w:hint="default"/>
      </w:rPr>
    </w:lvl>
    <w:lvl w:ilvl="1" w:tplc="37BCA8A6">
      <w:start w:val="1"/>
      <w:numFmt w:val="decimal"/>
      <w:lvlText w:val="%2)"/>
      <w:lvlJc w:val="left"/>
      <w:pPr>
        <w:tabs>
          <w:tab w:val="num" w:pos="1125"/>
        </w:tabs>
        <w:ind w:left="1125" w:hanging="405"/>
      </w:pPr>
      <w:rPr>
        <w:rFonts w:hint="default"/>
        <w:color w:val="FF0000"/>
      </w:rPr>
    </w:lvl>
    <w:lvl w:ilvl="2" w:tplc="0419001B" w:tentative="1">
      <w:start w:val="1"/>
      <w:numFmt w:val="lowerRoman"/>
      <w:lvlText w:val="%3."/>
      <w:lvlJc w:val="right"/>
      <w:pPr>
        <w:tabs>
          <w:tab w:val="num" w:pos="2700"/>
        </w:tabs>
        <w:ind w:left="2700" w:hanging="180"/>
      </w:pPr>
    </w:lvl>
    <w:lvl w:ilvl="3" w:tplc="479A4EDA">
      <w:start w:val="1"/>
      <w:numFmt w:val="decimal"/>
      <w:lvlText w:val="%4)"/>
      <w:lvlJc w:val="left"/>
      <w:pPr>
        <w:tabs>
          <w:tab w:val="num" w:pos="3420"/>
        </w:tabs>
        <w:ind w:left="3420" w:hanging="360"/>
      </w:pPr>
      <w:rPr>
        <w:rFonts w:ascii="Times New Roman" w:eastAsia="Times New Roman" w:hAnsi="Times New Roman" w:cs="Times New Roman"/>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0C3C0601"/>
    <w:multiLevelType w:val="hybridMultilevel"/>
    <w:tmpl w:val="E8767D08"/>
    <w:lvl w:ilvl="0" w:tplc="13D433B2">
      <w:start w:val="1"/>
      <w:numFmt w:val="decimal"/>
      <w:lvlText w:val="%1)"/>
      <w:lvlJc w:val="left"/>
      <w:pPr>
        <w:tabs>
          <w:tab w:val="num" w:pos="1428"/>
        </w:tabs>
        <w:ind w:left="1428" w:hanging="360"/>
      </w:pPr>
      <w:rPr>
        <w:rFonts w:hint="default"/>
        <w:b/>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342295"/>
    <w:multiLevelType w:val="hybridMultilevel"/>
    <w:tmpl w:val="FE7C62A8"/>
    <w:lvl w:ilvl="0" w:tplc="6E8EB93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0853935"/>
    <w:multiLevelType w:val="hybridMultilevel"/>
    <w:tmpl w:val="D7BE4318"/>
    <w:lvl w:ilvl="0" w:tplc="FB048268">
      <w:start w:val="1"/>
      <w:numFmt w:val="decimal"/>
      <w:lvlText w:val="%1)"/>
      <w:lvlJc w:val="left"/>
      <w:pPr>
        <w:tabs>
          <w:tab w:val="num" w:pos="1065"/>
        </w:tabs>
        <w:ind w:left="1065" w:hanging="360"/>
      </w:pPr>
      <w:rPr>
        <w:rFonts w:hint="default"/>
      </w:rPr>
    </w:lvl>
    <w:lvl w:ilvl="1" w:tplc="3F980E16">
      <w:start w:val="3"/>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1463D06"/>
    <w:multiLevelType w:val="multilevel"/>
    <w:tmpl w:val="B7E4263A"/>
    <w:lvl w:ilvl="0">
      <w:start w:val="1"/>
      <w:numFmt w:val="decimal"/>
      <w:lvlText w:val="%1."/>
      <w:lvlJc w:val="left"/>
      <w:pPr>
        <w:tabs>
          <w:tab w:val="num" w:pos="720"/>
        </w:tabs>
        <w:ind w:left="720" w:hanging="360"/>
      </w:p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1B02633"/>
    <w:multiLevelType w:val="hybridMultilevel"/>
    <w:tmpl w:val="AC5E0542"/>
    <w:lvl w:ilvl="0" w:tplc="FD6A5BC8">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297686"/>
    <w:multiLevelType w:val="hybridMultilevel"/>
    <w:tmpl w:val="1810A76A"/>
    <w:lvl w:ilvl="0" w:tplc="EF5C400A">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53E67CD"/>
    <w:multiLevelType w:val="multilevel"/>
    <w:tmpl w:val="F02C7AFC"/>
    <w:lvl w:ilvl="0">
      <w:start w:val="1"/>
      <w:numFmt w:val="decimal"/>
      <w:lvlText w:val="%1."/>
      <w:lvlJc w:val="left"/>
      <w:pPr>
        <w:ind w:left="540" w:hanging="54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29957735"/>
    <w:multiLevelType w:val="multilevel"/>
    <w:tmpl w:val="C382ED4A"/>
    <w:lvl w:ilvl="0">
      <w:start w:val="3"/>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5">
    <w:nsid w:val="2ACD275F"/>
    <w:multiLevelType w:val="hybridMultilevel"/>
    <w:tmpl w:val="26749FE2"/>
    <w:lvl w:ilvl="0" w:tplc="528064D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212682"/>
    <w:multiLevelType w:val="hybridMultilevel"/>
    <w:tmpl w:val="59069F48"/>
    <w:lvl w:ilvl="0" w:tplc="A9024A3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45B507C"/>
    <w:multiLevelType w:val="multilevel"/>
    <w:tmpl w:val="8BC68E18"/>
    <w:lvl w:ilvl="0">
      <w:start w:val="7"/>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35EC5A1B"/>
    <w:multiLevelType w:val="multilevel"/>
    <w:tmpl w:val="F9D4C4EA"/>
    <w:lvl w:ilvl="0">
      <w:start w:val="13"/>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3B933682"/>
    <w:multiLevelType w:val="multilevel"/>
    <w:tmpl w:val="CAD6F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843AFB"/>
    <w:multiLevelType w:val="hybridMultilevel"/>
    <w:tmpl w:val="4B30FFF2"/>
    <w:lvl w:ilvl="0" w:tplc="5EAC7D6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DD718B7"/>
    <w:multiLevelType w:val="hybridMultilevel"/>
    <w:tmpl w:val="65FAB718"/>
    <w:lvl w:ilvl="0" w:tplc="90A0D334">
      <w:start w:val="1"/>
      <w:numFmt w:val="decimal"/>
      <w:lvlText w:val="%1)"/>
      <w:lvlJc w:val="left"/>
      <w:pPr>
        <w:tabs>
          <w:tab w:val="num" w:pos="1065"/>
        </w:tabs>
        <w:ind w:left="1065" w:hanging="360"/>
      </w:pPr>
      <w:rPr>
        <w:rFonts w:ascii="Times New Roman" w:hAnsi="Times New Roman" w:cs="Times New Roman"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3EBF7346"/>
    <w:multiLevelType w:val="hybridMultilevel"/>
    <w:tmpl w:val="8B24795C"/>
    <w:lvl w:ilvl="0" w:tplc="C6DA26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43E9141B"/>
    <w:multiLevelType w:val="hybridMultilevel"/>
    <w:tmpl w:val="3D788F12"/>
    <w:lvl w:ilvl="0" w:tplc="80A828D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9E77162"/>
    <w:multiLevelType w:val="hybridMultilevel"/>
    <w:tmpl w:val="E632B734"/>
    <w:lvl w:ilvl="0" w:tplc="B7EC7708">
      <w:start w:val="16"/>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9F51373"/>
    <w:multiLevelType w:val="multilevel"/>
    <w:tmpl w:val="A38003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6">
    <w:nsid w:val="4A916902"/>
    <w:multiLevelType w:val="hybridMultilevel"/>
    <w:tmpl w:val="B73E54CE"/>
    <w:lvl w:ilvl="0" w:tplc="48D22C6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1D40FB"/>
    <w:multiLevelType w:val="hybridMultilevel"/>
    <w:tmpl w:val="92BA88CE"/>
    <w:lvl w:ilvl="0" w:tplc="D68C4D3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nsid w:val="5B976D54"/>
    <w:multiLevelType w:val="hybridMultilevel"/>
    <w:tmpl w:val="6A5E22A2"/>
    <w:lvl w:ilvl="0" w:tplc="C088B822">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5D3D3402"/>
    <w:multiLevelType w:val="multilevel"/>
    <w:tmpl w:val="D978682A"/>
    <w:lvl w:ilvl="0">
      <w:start w:val="4"/>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5E8B5014"/>
    <w:multiLevelType w:val="hybridMultilevel"/>
    <w:tmpl w:val="6BDA0690"/>
    <w:lvl w:ilvl="0" w:tplc="E62CC25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0B95EC4"/>
    <w:multiLevelType w:val="multilevel"/>
    <w:tmpl w:val="C0D666EE"/>
    <w:lvl w:ilvl="0">
      <w:start w:val="2"/>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nsid w:val="63493E83"/>
    <w:multiLevelType w:val="hybridMultilevel"/>
    <w:tmpl w:val="860C0EEC"/>
    <w:lvl w:ilvl="0" w:tplc="E4F4E8F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416657B"/>
    <w:multiLevelType w:val="hybridMultilevel"/>
    <w:tmpl w:val="994EB878"/>
    <w:lvl w:ilvl="0" w:tplc="766EF55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419711F"/>
    <w:multiLevelType w:val="multilevel"/>
    <w:tmpl w:val="1F9E593E"/>
    <w:lvl w:ilvl="0">
      <w:start w:val="1"/>
      <w:numFmt w:val="decimal"/>
      <w:lvlText w:val="%1."/>
      <w:lvlJc w:val="left"/>
      <w:pPr>
        <w:ind w:left="465" w:hanging="46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69B87724"/>
    <w:multiLevelType w:val="hybridMultilevel"/>
    <w:tmpl w:val="29169710"/>
    <w:lvl w:ilvl="0" w:tplc="4A283A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37D5EF6"/>
    <w:multiLevelType w:val="multilevel"/>
    <w:tmpl w:val="85B4C266"/>
    <w:lvl w:ilvl="0">
      <w:start w:val="3"/>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38">
    <w:nsid w:val="75970538"/>
    <w:multiLevelType w:val="hybridMultilevel"/>
    <w:tmpl w:val="F3324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BC3491"/>
    <w:multiLevelType w:val="hybridMultilevel"/>
    <w:tmpl w:val="D5329454"/>
    <w:lvl w:ilvl="0" w:tplc="FCF62D5E">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783B3EA0"/>
    <w:multiLevelType w:val="multilevel"/>
    <w:tmpl w:val="D3A2A3DA"/>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7B4677F0"/>
    <w:multiLevelType w:val="multilevel"/>
    <w:tmpl w:val="E4228AB4"/>
    <w:lvl w:ilvl="0">
      <w:start w:val="4"/>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E2F29B6"/>
    <w:multiLevelType w:val="multilevel"/>
    <w:tmpl w:val="AC3AD49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3">
    <w:nsid w:val="7E5E2D27"/>
    <w:multiLevelType w:val="multilevel"/>
    <w:tmpl w:val="E4925A9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6"/>
  </w:num>
  <w:num w:numId="2">
    <w:abstractNumId w:val="38"/>
  </w:num>
  <w:num w:numId="3">
    <w:abstractNumId w:val="11"/>
  </w:num>
  <w:num w:numId="4">
    <w:abstractNumId w:val="10"/>
    <w:lvlOverride w:ilvl="0">
      <w:startOverride w:val="2"/>
    </w:lvlOverride>
  </w:num>
  <w:num w:numId="5">
    <w:abstractNumId w:val="25"/>
  </w:num>
  <w:num w:numId="6">
    <w:abstractNumId w:val="2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4"/>
  </w:num>
  <w:num w:numId="10">
    <w:abstractNumId w:val="22"/>
  </w:num>
  <w:num w:numId="11">
    <w:abstractNumId w:val="1"/>
  </w:num>
  <w:num w:numId="12">
    <w:abstractNumId w:val="21"/>
  </w:num>
  <w:num w:numId="13">
    <w:abstractNumId w:val="43"/>
  </w:num>
  <w:num w:numId="14">
    <w:abstractNumId w:val="29"/>
  </w:num>
  <w:num w:numId="15">
    <w:abstractNumId w:val="39"/>
  </w:num>
  <w:num w:numId="16">
    <w:abstractNumId w:val="12"/>
  </w:num>
  <w:num w:numId="17">
    <w:abstractNumId w:val="33"/>
  </w:num>
  <w:num w:numId="18">
    <w:abstractNumId w:val="8"/>
  </w:num>
  <w:num w:numId="19">
    <w:abstractNumId w:val="2"/>
  </w:num>
  <w:num w:numId="20">
    <w:abstractNumId w:val="7"/>
  </w:num>
  <w:num w:numId="21">
    <w:abstractNumId w:val="42"/>
  </w:num>
  <w:num w:numId="22">
    <w:abstractNumId w:val="9"/>
  </w:num>
  <w:num w:numId="23">
    <w:abstractNumId w:val="26"/>
  </w:num>
  <w:num w:numId="24">
    <w:abstractNumId w:val="23"/>
  </w:num>
  <w:num w:numId="25">
    <w:abstractNumId w:val="31"/>
  </w:num>
  <w:num w:numId="26">
    <w:abstractNumId w:val="35"/>
  </w:num>
  <w:num w:numId="27">
    <w:abstractNumId w:val="5"/>
  </w:num>
  <w:num w:numId="28">
    <w:abstractNumId w:val="0"/>
  </w:num>
  <w:num w:numId="29">
    <w:abstractNumId w:val="41"/>
  </w:num>
  <w:num w:numId="30">
    <w:abstractNumId w:val="17"/>
  </w:num>
  <w:num w:numId="31">
    <w:abstractNumId w:val="18"/>
  </w:num>
  <w:num w:numId="32">
    <w:abstractNumId w:val="32"/>
  </w:num>
  <w:num w:numId="33">
    <w:abstractNumId w:val="30"/>
  </w:num>
  <w:num w:numId="34">
    <w:abstractNumId w:val="37"/>
  </w:num>
  <w:num w:numId="35">
    <w:abstractNumId w:val="14"/>
  </w:num>
  <w:num w:numId="36">
    <w:abstractNumId w:val="13"/>
  </w:num>
  <w:num w:numId="37">
    <w:abstractNumId w:val="34"/>
  </w:num>
  <w:num w:numId="38">
    <w:abstractNumId w:val="40"/>
  </w:num>
  <w:num w:numId="39">
    <w:abstractNumId w:val="4"/>
  </w:num>
  <w:num w:numId="40">
    <w:abstractNumId w:val="36"/>
  </w:num>
  <w:num w:numId="41">
    <w:abstractNumId w:val="28"/>
  </w:num>
  <w:num w:numId="42">
    <w:abstractNumId w:val="15"/>
  </w:num>
  <w:num w:numId="43">
    <w:abstractNumId w:val="16"/>
  </w:num>
  <w:num w:numId="44">
    <w:abstractNumId w:val="36"/>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07F5"/>
    <w:rsid w:val="00001D20"/>
    <w:rsid w:val="0000328C"/>
    <w:rsid w:val="000037DE"/>
    <w:rsid w:val="00003FF7"/>
    <w:rsid w:val="0000559C"/>
    <w:rsid w:val="00011C78"/>
    <w:rsid w:val="000147A2"/>
    <w:rsid w:val="00016005"/>
    <w:rsid w:val="000204A8"/>
    <w:rsid w:val="0002414F"/>
    <w:rsid w:val="000258B9"/>
    <w:rsid w:val="000306B0"/>
    <w:rsid w:val="000342E0"/>
    <w:rsid w:val="000355E1"/>
    <w:rsid w:val="00036665"/>
    <w:rsid w:val="00037643"/>
    <w:rsid w:val="00037902"/>
    <w:rsid w:val="00040E0D"/>
    <w:rsid w:val="00041B43"/>
    <w:rsid w:val="00044B71"/>
    <w:rsid w:val="00044E30"/>
    <w:rsid w:val="00053B12"/>
    <w:rsid w:val="00070ADB"/>
    <w:rsid w:val="00071D20"/>
    <w:rsid w:val="000748EE"/>
    <w:rsid w:val="00075AF5"/>
    <w:rsid w:val="00077921"/>
    <w:rsid w:val="00082416"/>
    <w:rsid w:val="00085654"/>
    <w:rsid w:val="0008578C"/>
    <w:rsid w:val="00087309"/>
    <w:rsid w:val="00091717"/>
    <w:rsid w:val="000938E2"/>
    <w:rsid w:val="000947EB"/>
    <w:rsid w:val="000A30D3"/>
    <w:rsid w:val="000A6074"/>
    <w:rsid w:val="000A6AF5"/>
    <w:rsid w:val="000B39F6"/>
    <w:rsid w:val="000B3ECD"/>
    <w:rsid w:val="000B4E78"/>
    <w:rsid w:val="000B5D59"/>
    <w:rsid w:val="000B6B3C"/>
    <w:rsid w:val="000B7113"/>
    <w:rsid w:val="000B7B0E"/>
    <w:rsid w:val="000B7DAC"/>
    <w:rsid w:val="000C0D69"/>
    <w:rsid w:val="000C1044"/>
    <w:rsid w:val="000C33F5"/>
    <w:rsid w:val="000C3D7C"/>
    <w:rsid w:val="000C5CAC"/>
    <w:rsid w:val="000D5893"/>
    <w:rsid w:val="000E3353"/>
    <w:rsid w:val="000F403D"/>
    <w:rsid w:val="000F4A1F"/>
    <w:rsid w:val="000F6087"/>
    <w:rsid w:val="001024EA"/>
    <w:rsid w:val="00102989"/>
    <w:rsid w:val="00105584"/>
    <w:rsid w:val="00111598"/>
    <w:rsid w:val="001166D8"/>
    <w:rsid w:val="00116926"/>
    <w:rsid w:val="00125E5D"/>
    <w:rsid w:val="0012780C"/>
    <w:rsid w:val="00131DD9"/>
    <w:rsid w:val="00132520"/>
    <w:rsid w:val="00134E78"/>
    <w:rsid w:val="001369AA"/>
    <w:rsid w:val="001373D7"/>
    <w:rsid w:val="00140CDC"/>
    <w:rsid w:val="0014292A"/>
    <w:rsid w:val="00143826"/>
    <w:rsid w:val="0014477A"/>
    <w:rsid w:val="00150D69"/>
    <w:rsid w:val="00151A46"/>
    <w:rsid w:val="00154670"/>
    <w:rsid w:val="001546EF"/>
    <w:rsid w:val="001628C1"/>
    <w:rsid w:val="00163B54"/>
    <w:rsid w:val="00170FFB"/>
    <w:rsid w:val="00173BE6"/>
    <w:rsid w:val="00173FB7"/>
    <w:rsid w:val="00174EB4"/>
    <w:rsid w:val="001808F1"/>
    <w:rsid w:val="001851C0"/>
    <w:rsid w:val="00185475"/>
    <w:rsid w:val="0018627F"/>
    <w:rsid w:val="0018788F"/>
    <w:rsid w:val="0019045E"/>
    <w:rsid w:val="00190981"/>
    <w:rsid w:val="00192E6B"/>
    <w:rsid w:val="00194061"/>
    <w:rsid w:val="00197E10"/>
    <w:rsid w:val="001A0115"/>
    <w:rsid w:val="001A2066"/>
    <w:rsid w:val="001A2755"/>
    <w:rsid w:val="001A4964"/>
    <w:rsid w:val="001A7466"/>
    <w:rsid w:val="001A766C"/>
    <w:rsid w:val="001A7FCE"/>
    <w:rsid w:val="001C2A16"/>
    <w:rsid w:val="001C36EC"/>
    <w:rsid w:val="001C6389"/>
    <w:rsid w:val="001C6E4E"/>
    <w:rsid w:val="001D4A55"/>
    <w:rsid w:val="001D6B86"/>
    <w:rsid w:val="001D6EAB"/>
    <w:rsid w:val="001E0221"/>
    <w:rsid w:val="001E1438"/>
    <w:rsid w:val="001F4EF2"/>
    <w:rsid w:val="001F6926"/>
    <w:rsid w:val="001F7368"/>
    <w:rsid w:val="00204796"/>
    <w:rsid w:val="00206C64"/>
    <w:rsid w:val="002178F1"/>
    <w:rsid w:val="00221CF1"/>
    <w:rsid w:val="00223D65"/>
    <w:rsid w:val="00223EB7"/>
    <w:rsid w:val="00232A8F"/>
    <w:rsid w:val="00234FDB"/>
    <w:rsid w:val="00237653"/>
    <w:rsid w:val="0023769F"/>
    <w:rsid w:val="002551F1"/>
    <w:rsid w:val="00260E58"/>
    <w:rsid w:val="00262E4C"/>
    <w:rsid w:val="00265D85"/>
    <w:rsid w:val="00266407"/>
    <w:rsid w:val="00266AF6"/>
    <w:rsid w:val="00270F89"/>
    <w:rsid w:val="0027311F"/>
    <w:rsid w:val="00273425"/>
    <w:rsid w:val="002737E2"/>
    <w:rsid w:val="0027433E"/>
    <w:rsid w:val="002765A4"/>
    <w:rsid w:val="00276C7B"/>
    <w:rsid w:val="00282BE3"/>
    <w:rsid w:val="00283FA7"/>
    <w:rsid w:val="00285F5D"/>
    <w:rsid w:val="00286F5A"/>
    <w:rsid w:val="00287ACF"/>
    <w:rsid w:val="002931D6"/>
    <w:rsid w:val="0029458D"/>
    <w:rsid w:val="002A084E"/>
    <w:rsid w:val="002A1339"/>
    <w:rsid w:val="002A1AB0"/>
    <w:rsid w:val="002A2B59"/>
    <w:rsid w:val="002A4F0A"/>
    <w:rsid w:val="002B0899"/>
    <w:rsid w:val="002B55CA"/>
    <w:rsid w:val="002C15AC"/>
    <w:rsid w:val="002C3AF6"/>
    <w:rsid w:val="002C4686"/>
    <w:rsid w:val="002D31BB"/>
    <w:rsid w:val="002D334E"/>
    <w:rsid w:val="002D577E"/>
    <w:rsid w:val="002D6980"/>
    <w:rsid w:val="002D7085"/>
    <w:rsid w:val="002E2A41"/>
    <w:rsid w:val="002E68D9"/>
    <w:rsid w:val="002E711B"/>
    <w:rsid w:val="002E78C6"/>
    <w:rsid w:val="002F13DA"/>
    <w:rsid w:val="002F7CAE"/>
    <w:rsid w:val="00312776"/>
    <w:rsid w:val="00313210"/>
    <w:rsid w:val="003213C2"/>
    <w:rsid w:val="00331F7D"/>
    <w:rsid w:val="003358DD"/>
    <w:rsid w:val="00335F61"/>
    <w:rsid w:val="003403A6"/>
    <w:rsid w:val="003434CB"/>
    <w:rsid w:val="003505B6"/>
    <w:rsid w:val="00352F2A"/>
    <w:rsid w:val="00353DC1"/>
    <w:rsid w:val="00354BC6"/>
    <w:rsid w:val="00360354"/>
    <w:rsid w:val="00360ADE"/>
    <w:rsid w:val="003614E6"/>
    <w:rsid w:val="00362F0B"/>
    <w:rsid w:val="0037023D"/>
    <w:rsid w:val="00370C3C"/>
    <w:rsid w:val="00375163"/>
    <w:rsid w:val="00376C90"/>
    <w:rsid w:val="00380F13"/>
    <w:rsid w:val="0038613E"/>
    <w:rsid w:val="00386BA1"/>
    <w:rsid w:val="0039159F"/>
    <w:rsid w:val="00392A13"/>
    <w:rsid w:val="00395254"/>
    <w:rsid w:val="0039561E"/>
    <w:rsid w:val="0039580F"/>
    <w:rsid w:val="003969F5"/>
    <w:rsid w:val="003A465A"/>
    <w:rsid w:val="003A49B8"/>
    <w:rsid w:val="003A4C24"/>
    <w:rsid w:val="003A4EE4"/>
    <w:rsid w:val="003C0951"/>
    <w:rsid w:val="003C0A3B"/>
    <w:rsid w:val="003C353E"/>
    <w:rsid w:val="003D1388"/>
    <w:rsid w:val="003D1B0C"/>
    <w:rsid w:val="003E192C"/>
    <w:rsid w:val="003E5D64"/>
    <w:rsid w:val="003E604E"/>
    <w:rsid w:val="003E6194"/>
    <w:rsid w:val="003E6C1E"/>
    <w:rsid w:val="003E75D0"/>
    <w:rsid w:val="003F263F"/>
    <w:rsid w:val="003F2AFF"/>
    <w:rsid w:val="003F2DD9"/>
    <w:rsid w:val="003F48AC"/>
    <w:rsid w:val="0040149D"/>
    <w:rsid w:val="00406201"/>
    <w:rsid w:val="00413EBE"/>
    <w:rsid w:val="004249AA"/>
    <w:rsid w:val="0042647E"/>
    <w:rsid w:val="00426CE9"/>
    <w:rsid w:val="004270DB"/>
    <w:rsid w:val="0043069F"/>
    <w:rsid w:val="00432A3F"/>
    <w:rsid w:val="00433421"/>
    <w:rsid w:val="00433445"/>
    <w:rsid w:val="00433AAD"/>
    <w:rsid w:val="004356A6"/>
    <w:rsid w:val="004358B8"/>
    <w:rsid w:val="00437E0B"/>
    <w:rsid w:val="004402FD"/>
    <w:rsid w:val="00441D99"/>
    <w:rsid w:val="00446B34"/>
    <w:rsid w:val="00450B0F"/>
    <w:rsid w:val="00450F5B"/>
    <w:rsid w:val="00451D35"/>
    <w:rsid w:val="00457B71"/>
    <w:rsid w:val="00460B91"/>
    <w:rsid w:val="00462592"/>
    <w:rsid w:val="00462618"/>
    <w:rsid w:val="0046471F"/>
    <w:rsid w:val="004672F5"/>
    <w:rsid w:val="004674A1"/>
    <w:rsid w:val="00467DBF"/>
    <w:rsid w:val="00474026"/>
    <w:rsid w:val="004952EB"/>
    <w:rsid w:val="00495940"/>
    <w:rsid w:val="00497D8A"/>
    <w:rsid w:val="004A41F8"/>
    <w:rsid w:val="004A5A78"/>
    <w:rsid w:val="004A6473"/>
    <w:rsid w:val="004B1BE2"/>
    <w:rsid w:val="004B26FA"/>
    <w:rsid w:val="004B2CA2"/>
    <w:rsid w:val="004B4011"/>
    <w:rsid w:val="004B5049"/>
    <w:rsid w:val="004B5C34"/>
    <w:rsid w:val="004B7553"/>
    <w:rsid w:val="004C1873"/>
    <w:rsid w:val="004C2491"/>
    <w:rsid w:val="004C27B4"/>
    <w:rsid w:val="004D2B5A"/>
    <w:rsid w:val="004D3FE0"/>
    <w:rsid w:val="004D644C"/>
    <w:rsid w:val="004E69DF"/>
    <w:rsid w:val="004F2F3A"/>
    <w:rsid w:val="004F6D47"/>
    <w:rsid w:val="005034AC"/>
    <w:rsid w:val="0050771E"/>
    <w:rsid w:val="00510611"/>
    <w:rsid w:val="00510D4C"/>
    <w:rsid w:val="00512617"/>
    <w:rsid w:val="005145BD"/>
    <w:rsid w:val="0052056D"/>
    <w:rsid w:val="005251F5"/>
    <w:rsid w:val="00525B2C"/>
    <w:rsid w:val="0052795A"/>
    <w:rsid w:val="005301DE"/>
    <w:rsid w:val="005317FF"/>
    <w:rsid w:val="005327FB"/>
    <w:rsid w:val="005357D8"/>
    <w:rsid w:val="00535E5D"/>
    <w:rsid w:val="00536367"/>
    <w:rsid w:val="0055283E"/>
    <w:rsid w:val="00552CA2"/>
    <w:rsid w:val="00552F5E"/>
    <w:rsid w:val="0055497B"/>
    <w:rsid w:val="005552BE"/>
    <w:rsid w:val="005603BC"/>
    <w:rsid w:val="00561448"/>
    <w:rsid w:val="00561C9C"/>
    <w:rsid w:val="00562D08"/>
    <w:rsid w:val="00565E1F"/>
    <w:rsid w:val="00575FD0"/>
    <w:rsid w:val="00586A5C"/>
    <w:rsid w:val="00586FA4"/>
    <w:rsid w:val="00593F67"/>
    <w:rsid w:val="00597DFC"/>
    <w:rsid w:val="005A3FD6"/>
    <w:rsid w:val="005B2D5A"/>
    <w:rsid w:val="005B3FBF"/>
    <w:rsid w:val="005B79F0"/>
    <w:rsid w:val="005C21C2"/>
    <w:rsid w:val="005D098F"/>
    <w:rsid w:val="005D44D1"/>
    <w:rsid w:val="005D4CAE"/>
    <w:rsid w:val="005D7738"/>
    <w:rsid w:val="005D7A11"/>
    <w:rsid w:val="005E11A1"/>
    <w:rsid w:val="005E5721"/>
    <w:rsid w:val="005E5F91"/>
    <w:rsid w:val="005F0315"/>
    <w:rsid w:val="005F55FB"/>
    <w:rsid w:val="00600B87"/>
    <w:rsid w:val="00601D26"/>
    <w:rsid w:val="00603E4D"/>
    <w:rsid w:val="00606BC4"/>
    <w:rsid w:val="00606CC4"/>
    <w:rsid w:val="00612CAF"/>
    <w:rsid w:val="00614E58"/>
    <w:rsid w:val="0062392C"/>
    <w:rsid w:val="00626618"/>
    <w:rsid w:val="00626BD4"/>
    <w:rsid w:val="006338D6"/>
    <w:rsid w:val="00635DC2"/>
    <w:rsid w:val="00636B1F"/>
    <w:rsid w:val="006400FA"/>
    <w:rsid w:val="00641FAB"/>
    <w:rsid w:val="00644893"/>
    <w:rsid w:val="006479C1"/>
    <w:rsid w:val="00647B96"/>
    <w:rsid w:val="00652392"/>
    <w:rsid w:val="00652EEC"/>
    <w:rsid w:val="00665E17"/>
    <w:rsid w:val="00666731"/>
    <w:rsid w:val="00674F8C"/>
    <w:rsid w:val="0067525A"/>
    <w:rsid w:val="00677EE5"/>
    <w:rsid w:val="006807F5"/>
    <w:rsid w:val="0069373B"/>
    <w:rsid w:val="006A0688"/>
    <w:rsid w:val="006A3C4C"/>
    <w:rsid w:val="006A4BF9"/>
    <w:rsid w:val="006A4E21"/>
    <w:rsid w:val="006A54BC"/>
    <w:rsid w:val="006B344A"/>
    <w:rsid w:val="006B613E"/>
    <w:rsid w:val="006D3C4D"/>
    <w:rsid w:val="006D54A5"/>
    <w:rsid w:val="006E0680"/>
    <w:rsid w:val="006E2521"/>
    <w:rsid w:val="006E25D9"/>
    <w:rsid w:val="006E2DDE"/>
    <w:rsid w:val="006E4280"/>
    <w:rsid w:val="006F0DBA"/>
    <w:rsid w:val="006F1476"/>
    <w:rsid w:val="006F1483"/>
    <w:rsid w:val="006F4095"/>
    <w:rsid w:val="006F43F8"/>
    <w:rsid w:val="006F6F31"/>
    <w:rsid w:val="00701CD3"/>
    <w:rsid w:val="007028DD"/>
    <w:rsid w:val="00702FE8"/>
    <w:rsid w:val="007038B7"/>
    <w:rsid w:val="007143EB"/>
    <w:rsid w:val="0071669E"/>
    <w:rsid w:val="007169E3"/>
    <w:rsid w:val="00720B07"/>
    <w:rsid w:val="00732385"/>
    <w:rsid w:val="0073559A"/>
    <w:rsid w:val="00735AC6"/>
    <w:rsid w:val="007362B7"/>
    <w:rsid w:val="0073648E"/>
    <w:rsid w:val="00741AFC"/>
    <w:rsid w:val="00741C83"/>
    <w:rsid w:val="00741E60"/>
    <w:rsid w:val="00742B89"/>
    <w:rsid w:val="00743ED9"/>
    <w:rsid w:val="0074411F"/>
    <w:rsid w:val="00744402"/>
    <w:rsid w:val="007457B7"/>
    <w:rsid w:val="00750295"/>
    <w:rsid w:val="007502BC"/>
    <w:rsid w:val="007505E5"/>
    <w:rsid w:val="0075516F"/>
    <w:rsid w:val="007572DD"/>
    <w:rsid w:val="00764E70"/>
    <w:rsid w:val="00767B93"/>
    <w:rsid w:val="0077397A"/>
    <w:rsid w:val="00776F4D"/>
    <w:rsid w:val="007804EB"/>
    <w:rsid w:val="007815BD"/>
    <w:rsid w:val="007832D4"/>
    <w:rsid w:val="007847DB"/>
    <w:rsid w:val="00787BD9"/>
    <w:rsid w:val="00787FE4"/>
    <w:rsid w:val="00790215"/>
    <w:rsid w:val="007935D2"/>
    <w:rsid w:val="00796D8A"/>
    <w:rsid w:val="00797A43"/>
    <w:rsid w:val="007A2523"/>
    <w:rsid w:val="007A3C95"/>
    <w:rsid w:val="007A4DBF"/>
    <w:rsid w:val="007A4E42"/>
    <w:rsid w:val="007A70CB"/>
    <w:rsid w:val="007B0922"/>
    <w:rsid w:val="007B0B6C"/>
    <w:rsid w:val="007B1844"/>
    <w:rsid w:val="007C09DE"/>
    <w:rsid w:val="007C3743"/>
    <w:rsid w:val="007C6E9B"/>
    <w:rsid w:val="007C7376"/>
    <w:rsid w:val="007C7CD7"/>
    <w:rsid w:val="007D3A33"/>
    <w:rsid w:val="007D6207"/>
    <w:rsid w:val="007E1098"/>
    <w:rsid w:val="007E4CDC"/>
    <w:rsid w:val="007E54F6"/>
    <w:rsid w:val="007E5634"/>
    <w:rsid w:val="007E5F71"/>
    <w:rsid w:val="007F636C"/>
    <w:rsid w:val="007F7B68"/>
    <w:rsid w:val="008002A5"/>
    <w:rsid w:val="0081302F"/>
    <w:rsid w:val="00817F6F"/>
    <w:rsid w:val="008206E5"/>
    <w:rsid w:val="00827A80"/>
    <w:rsid w:val="00831842"/>
    <w:rsid w:val="00833554"/>
    <w:rsid w:val="008361B8"/>
    <w:rsid w:val="008445DC"/>
    <w:rsid w:val="0085043A"/>
    <w:rsid w:val="00851093"/>
    <w:rsid w:val="00851D72"/>
    <w:rsid w:val="00864A75"/>
    <w:rsid w:val="00864AC7"/>
    <w:rsid w:val="00864C2C"/>
    <w:rsid w:val="00866C23"/>
    <w:rsid w:val="008736F5"/>
    <w:rsid w:val="008752B7"/>
    <w:rsid w:val="00876532"/>
    <w:rsid w:val="00877D85"/>
    <w:rsid w:val="0088092F"/>
    <w:rsid w:val="00885035"/>
    <w:rsid w:val="00890B99"/>
    <w:rsid w:val="008975CB"/>
    <w:rsid w:val="008A1FD6"/>
    <w:rsid w:val="008A34C1"/>
    <w:rsid w:val="008A49C4"/>
    <w:rsid w:val="008B37C6"/>
    <w:rsid w:val="008B6309"/>
    <w:rsid w:val="008B713C"/>
    <w:rsid w:val="008C5041"/>
    <w:rsid w:val="008D057E"/>
    <w:rsid w:val="008D4097"/>
    <w:rsid w:val="008D5E3D"/>
    <w:rsid w:val="008D6920"/>
    <w:rsid w:val="008E5268"/>
    <w:rsid w:val="008F0577"/>
    <w:rsid w:val="00900617"/>
    <w:rsid w:val="009032A1"/>
    <w:rsid w:val="00913554"/>
    <w:rsid w:val="00913675"/>
    <w:rsid w:val="00915411"/>
    <w:rsid w:val="00915570"/>
    <w:rsid w:val="00916256"/>
    <w:rsid w:val="009163F3"/>
    <w:rsid w:val="00923152"/>
    <w:rsid w:val="009250EE"/>
    <w:rsid w:val="00926E2F"/>
    <w:rsid w:val="00931B5D"/>
    <w:rsid w:val="00936A2A"/>
    <w:rsid w:val="00946484"/>
    <w:rsid w:val="009553B3"/>
    <w:rsid w:val="00955C32"/>
    <w:rsid w:val="009642B6"/>
    <w:rsid w:val="00964ADE"/>
    <w:rsid w:val="00972710"/>
    <w:rsid w:val="00972803"/>
    <w:rsid w:val="00982528"/>
    <w:rsid w:val="009832DB"/>
    <w:rsid w:val="0098347A"/>
    <w:rsid w:val="00987065"/>
    <w:rsid w:val="0098777E"/>
    <w:rsid w:val="009918E6"/>
    <w:rsid w:val="00992684"/>
    <w:rsid w:val="009963FF"/>
    <w:rsid w:val="009A0BF0"/>
    <w:rsid w:val="009A0CDD"/>
    <w:rsid w:val="009A2378"/>
    <w:rsid w:val="009A4092"/>
    <w:rsid w:val="009A74FD"/>
    <w:rsid w:val="009B34E9"/>
    <w:rsid w:val="009C065D"/>
    <w:rsid w:val="009C0E10"/>
    <w:rsid w:val="009C5293"/>
    <w:rsid w:val="009C7729"/>
    <w:rsid w:val="009D1279"/>
    <w:rsid w:val="009D3809"/>
    <w:rsid w:val="009D48DB"/>
    <w:rsid w:val="009E55E5"/>
    <w:rsid w:val="009E5968"/>
    <w:rsid w:val="009E5ECC"/>
    <w:rsid w:val="009E5F76"/>
    <w:rsid w:val="009E6527"/>
    <w:rsid w:val="009F0CF0"/>
    <w:rsid w:val="009F17BF"/>
    <w:rsid w:val="009F56EF"/>
    <w:rsid w:val="00A0099F"/>
    <w:rsid w:val="00A05664"/>
    <w:rsid w:val="00A0782D"/>
    <w:rsid w:val="00A14DC8"/>
    <w:rsid w:val="00A22DB2"/>
    <w:rsid w:val="00A23C2A"/>
    <w:rsid w:val="00A24772"/>
    <w:rsid w:val="00A24B0E"/>
    <w:rsid w:val="00A33159"/>
    <w:rsid w:val="00A376A3"/>
    <w:rsid w:val="00A431CB"/>
    <w:rsid w:val="00A5726F"/>
    <w:rsid w:val="00A6709D"/>
    <w:rsid w:val="00A70B3D"/>
    <w:rsid w:val="00A723BC"/>
    <w:rsid w:val="00A75679"/>
    <w:rsid w:val="00A76C89"/>
    <w:rsid w:val="00A80612"/>
    <w:rsid w:val="00A83D8A"/>
    <w:rsid w:val="00A84973"/>
    <w:rsid w:val="00A91302"/>
    <w:rsid w:val="00A93BC5"/>
    <w:rsid w:val="00A9469C"/>
    <w:rsid w:val="00AA06AA"/>
    <w:rsid w:val="00AA0DAC"/>
    <w:rsid w:val="00AA3289"/>
    <w:rsid w:val="00AA32B9"/>
    <w:rsid w:val="00AA3ED6"/>
    <w:rsid w:val="00AA41AE"/>
    <w:rsid w:val="00AA42C4"/>
    <w:rsid w:val="00AA4CF3"/>
    <w:rsid w:val="00AA5EB1"/>
    <w:rsid w:val="00AB757F"/>
    <w:rsid w:val="00AC1D3B"/>
    <w:rsid w:val="00AC3ED2"/>
    <w:rsid w:val="00AC4AE3"/>
    <w:rsid w:val="00AD6AF0"/>
    <w:rsid w:val="00AD7DBF"/>
    <w:rsid w:val="00AE0264"/>
    <w:rsid w:val="00AE4370"/>
    <w:rsid w:val="00AE4E9A"/>
    <w:rsid w:val="00AF0B5C"/>
    <w:rsid w:val="00AF2B6E"/>
    <w:rsid w:val="00AF3DA4"/>
    <w:rsid w:val="00AF7B35"/>
    <w:rsid w:val="00B02869"/>
    <w:rsid w:val="00B05AF6"/>
    <w:rsid w:val="00B0644B"/>
    <w:rsid w:val="00B1197D"/>
    <w:rsid w:val="00B12B42"/>
    <w:rsid w:val="00B13BEE"/>
    <w:rsid w:val="00B14109"/>
    <w:rsid w:val="00B1474F"/>
    <w:rsid w:val="00B14B2E"/>
    <w:rsid w:val="00B1523E"/>
    <w:rsid w:val="00B211A1"/>
    <w:rsid w:val="00B25362"/>
    <w:rsid w:val="00B322A6"/>
    <w:rsid w:val="00B33F74"/>
    <w:rsid w:val="00B33F8E"/>
    <w:rsid w:val="00B3734B"/>
    <w:rsid w:val="00B439A7"/>
    <w:rsid w:val="00B51666"/>
    <w:rsid w:val="00B52ACD"/>
    <w:rsid w:val="00B5509A"/>
    <w:rsid w:val="00B60489"/>
    <w:rsid w:val="00B63D85"/>
    <w:rsid w:val="00B67685"/>
    <w:rsid w:val="00B702D3"/>
    <w:rsid w:val="00B71ACE"/>
    <w:rsid w:val="00B728EA"/>
    <w:rsid w:val="00B73031"/>
    <w:rsid w:val="00B749DD"/>
    <w:rsid w:val="00B76898"/>
    <w:rsid w:val="00B8615B"/>
    <w:rsid w:val="00B9115F"/>
    <w:rsid w:val="00B97316"/>
    <w:rsid w:val="00BA33E5"/>
    <w:rsid w:val="00BA4245"/>
    <w:rsid w:val="00BA46E3"/>
    <w:rsid w:val="00BB12FB"/>
    <w:rsid w:val="00BB1FA2"/>
    <w:rsid w:val="00BC0A01"/>
    <w:rsid w:val="00BC1678"/>
    <w:rsid w:val="00BC6F3A"/>
    <w:rsid w:val="00BC7E1E"/>
    <w:rsid w:val="00BD11D9"/>
    <w:rsid w:val="00BD5180"/>
    <w:rsid w:val="00BE1613"/>
    <w:rsid w:val="00BE302C"/>
    <w:rsid w:val="00BE3058"/>
    <w:rsid w:val="00BE5419"/>
    <w:rsid w:val="00BF1618"/>
    <w:rsid w:val="00BF384E"/>
    <w:rsid w:val="00BF6630"/>
    <w:rsid w:val="00C101BA"/>
    <w:rsid w:val="00C109CD"/>
    <w:rsid w:val="00C12926"/>
    <w:rsid w:val="00C12A84"/>
    <w:rsid w:val="00C14901"/>
    <w:rsid w:val="00C20FED"/>
    <w:rsid w:val="00C21DBC"/>
    <w:rsid w:val="00C228A3"/>
    <w:rsid w:val="00C23466"/>
    <w:rsid w:val="00C278FE"/>
    <w:rsid w:val="00C30AD4"/>
    <w:rsid w:val="00C33CAF"/>
    <w:rsid w:val="00C3418A"/>
    <w:rsid w:val="00C445E3"/>
    <w:rsid w:val="00C45027"/>
    <w:rsid w:val="00C478F7"/>
    <w:rsid w:val="00C53FDB"/>
    <w:rsid w:val="00C559FD"/>
    <w:rsid w:val="00C573DA"/>
    <w:rsid w:val="00C61D35"/>
    <w:rsid w:val="00C64961"/>
    <w:rsid w:val="00C657BB"/>
    <w:rsid w:val="00C65BB8"/>
    <w:rsid w:val="00C6670E"/>
    <w:rsid w:val="00C74B20"/>
    <w:rsid w:val="00C82B05"/>
    <w:rsid w:val="00C85798"/>
    <w:rsid w:val="00C857A6"/>
    <w:rsid w:val="00C87482"/>
    <w:rsid w:val="00C90E3D"/>
    <w:rsid w:val="00C917E2"/>
    <w:rsid w:val="00C93113"/>
    <w:rsid w:val="00C93A4F"/>
    <w:rsid w:val="00C94488"/>
    <w:rsid w:val="00C961F8"/>
    <w:rsid w:val="00C96A82"/>
    <w:rsid w:val="00C97ACC"/>
    <w:rsid w:val="00CA0723"/>
    <w:rsid w:val="00CA5429"/>
    <w:rsid w:val="00CB0F7F"/>
    <w:rsid w:val="00CB1AC3"/>
    <w:rsid w:val="00CB6110"/>
    <w:rsid w:val="00CC1DAC"/>
    <w:rsid w:val="00CC405E"/>
    <w:rsid w:val="00CC592E"/>
    <w:rsid w:val="00CD26F0"/>
    <w:rsid w:val="00CD5B89"/>
    <w:rsid w:val="00CD6974"/>
    <w:rsid w:val="00CD69A4"/>
    <w:rsid w:val="00CE0916"/>
    <w:rsid w:val="00CE70E8"/>
    <w:rsid w:val="00CF01B8"/>
    <w:rsid w:val="00CF0B8E"/>
    <w:rsid w:val="00CF2754"/>
    <w:rsid w:val="00CF477C"/>
    <w:rsid w:val="00CF75BC"/>
    <w:rsid w:val="00D0117C"/>
    <w:rsid w:val="00D05ED0"/>
    <w:rsid w:val="00D14335"/>
    <w:rsid w:val="00D15FE5"/>
    <w:rsid w:val="00D17310"/>
    <w:rsid w:val="00D17491"/>
    <w:rsid w:val="00D17EE3"/>
    <w:rsid w:val="00D21175"/>
    <w:rsid w:val="00D26925"/>
    <w:rsid w:val="00D27349"/>
    <w:rsid w:val="00D30157"/>
    <w:rsid w:val="00D30725"/>
    <w:rsid w:val="00D337C6"/>
    <w:rsid w:val="00D35906"/>
    <w:rsid w:val="00D35EC9"/>
    <w:rsid w:val="00D454D0"/>
    <w:rsid w:val="00D465AC"/>
    <w:rsid w:val="00D46D46"/>
    <w:rsid w:val="00D5009A"/>
    <w:rsid w:val="00D503F4"/>
    <w:rsid w:val="00D51A09"/>
    <w:rsid w:val="00D61C2B"/>
    <w:rsid w:val="00D62CE7"/>
    <w:rsid w:val="00D62F8D"/>
    <w:rsid w:val="00D638EC"/>
    <w:rsid w:val="00D639CB"/>
    <w:rsid w:val="00D641DB"/>
    <w:rsid w:val="00D65789"/>
    <w:rsid w:val="00D74694"/>
    <w:rsid w:val="00D8011A"/>
    <w:rsid w:val="00D824AB"/>
    <w:rsid w:val="00D835F9"/>
    <w:rsid w:val="00D841F8"/>
    <w:rsid w:val="00D84CDA"/>
    <w:rsid w:val="00D8564E"/>
    <w:rsid w:val="00D90578"/>
    <w:rsid w:val="00D90E05"/>
    <w:rsid w:val="00DA0BCE"/>
    <w:rsid w:val="00DB0F41"/>
    <w:rsid w:val="00DB1CBB"/>
    <w:rsid w:val="00DB30A0"/>
    <w:rsid w:val="00DB70C6"/>
    <w:rsid w:val="00DB7ECC"/>
    <w:rsid w:val="00DC334C"/>
    <w:rsid w:val="00DC422E"/>
    <w:rsid w:val="00DC449C"/>
    <w:rsid w:val="00DC5DFF"/>
    <w:rsid w:val="00DC6286"/>
    <w:rsid w:val="00DD2302"/>
    <w:rsid w:val="00DD53CD"/>
    <w:rsid w:val="00DD69A6"/>
    <w:rsid w:val="00DD6D76"/>
    <w:rsid w:val="00DE423B"/>
    <w:rsid w:val="00DE4ACF"/>
    <w:rsid w:val="00DE5DBC"/>
    <w:rsid w:val="00DE6F92"/>
    <w:rsid w:val="00DF0BDF"/>
    <w:rsid w:val="00DF14E1"/>
    <w:rsid w:val="00DF2890"/>
    <w:rsid w:val="00DF2A39"/>
    <w:rsid w:val="00DF6508"/>
    <w:rsid w:val="00DF68E4"/>
    <w:rsid w:val="00E009F6"/>
    <w:rsid w:val="00E017D8"/>
    <w:rsid w:val="00E06584"/>
    <w:rsid w:val="00E07CDD"/>
    <w:rsid w:val="00E07D6B"/>
    <w:rsid w:val="00E12B24"/>
    <w:rsid w:val="00E12BA7"/>
    <w:rsid w:val="00E13DFB"/>
    <w:rsid w:val="00E179B3"/>
    <w:rsid w:val="00E20352"/>
    <w:rsid w:val="00E20AC3"/>
    <w:rsid w:val="00E31528"/>
    <w:rsid w:val="00E3181E"/>
    <w:rsid w:val="00E36C39"/>
    <w:rsid w:val="00E40EDB"/>
    <w:rsid w:val="00E41103"/>
    <w:rsid w:val="00E50C9B"/>
    <w:rsid w:val="00E51333"/>
    <w:rsid w:val="00E5280F"/>
    <w:rsid w:val="00E53A97"/>
    <w:rsid w:val="00E55A9C"/>
    <w:rsid w:val="00E60951"/>
    <w:rsid w:val="00E64067"/>
    <w:rsid w:val="00E651E5"/>
    <w:rsid w:val="00E6609B"/>
    <w:rsid w:val="00E66DB0"/>
    <w:rsid w:val="00E66EF1"/>
    <w:rsid w:val="00E70561"/>
    <w:rsid w:val="00E74A45"/>
    <w:rsid w:val="00E74B14"/>
    <w:rsid w:val="00E802DB"/>
    <w:rsid w:val="00E81371"/>
    <w:rsid w:val="00E83641"/>
    <w:rsid w:val="00E8670E"/>
    <w:rsid w:val="00E9145E"/>
    <w:rsid w:val="00E96233"/>
    <w:rsid w:val="00E96F4D"/>
    <w:rsid w:val="00E97053"/>
    <w:rsid w:val="00EA4EF9"/>
    <w:rsid w:val="00EB63EF"/>
    <w:rsid w:val="00EC01B2"/>
    <w:rsid w:val="00EC25F9"/>
    <w:rsid w:val="00EC6113"/>
    <w:rsid w:val="00EE1E6F"/>
    <w:rsid w:val="00EE215B"/>
    <w:rsid w:val="00EE3C02"/>
    <w:rsid w:val="00EE5B8A"/>
    <w:rsid w:val="00EF58B3"/>
    <w:rsid w:val="00EF5CC8"/>
    <w:rsid w:val="00EF7699"/>
    <w:rsid w:val="00EF7793"/>
    <w:rsid w:val="00F07CD2"/>
    <w:rsid w:val="00F10F0E"/>
    <w:rsid w:val="00F17BFC"/>
    <w:rsid w:val="00F20CDF"/>
    <w:rsid w:val="00F21146"/>
    <w:rsid w:val="00F31916"/>
    <w:rsid w:val="00F32160"/>
    <w:rsid w:val="00F35470"/>
    <w:rsid w:val="00F421FD"/>
    <w:rsid w:val="00F43D50"/>
    <w:rsid w:val="00F442F5"/>
    <w:rsid w:val="00F449B9"/>
    <w:rsid w:val="00F47291"/>
    <w:rsid w:val="00F50676"/>
    <w:rsid w:val="00F51E02"/>
    <w:rsid w:val="00F53110"/>
    <w:rsid w:val="00F535E6"/>
    <w:rsid w:val="00F53E8F"/>
    <w:rsid w:val="00F570F7"/>
    <w:rsid w:val="00F61E3F"/>
    <w:rsid w:val="00F62ABB"/>
    <w:rsid w:val="00F711AB"/>
    <w:rsid w:val="00F7159C"/>
    <w:rsid w:val="00F72217"/>
    <w:rsid w:val="00F75147"/>
    <w:rsid w:val="00F80823"/>
    <w:rsid w:val="00F849B4"/>
    <w:rsid w:val="00F85988"/>
    <w:rsid w:val="00F92B45"/>
    <w:rsid w:val="00F96B6C"/>
    <w:rsid w:val="00F972D9"/>
    <w:rsid w:val="00FA2D00"/>
    <w:rsid w:val="00FA313F"/>
    <w:rsid w:val="00FA4B1C"/>
    <w:rsid w:val="00FA5071"/>
    <w:rsid w:val="00FB01E7"/>
    <w:rsid w:val="00FB1181"/>
    <w:rsid w:val="00FB3EB0"/>
    <w:rsid w:val="00FB6105"/>
    <w:rsid w:val="00FC103F"/>
    <w:rsid w:val="00FC2800"/>
    <w:rsid w:val="00FC2F9C"/>
    <w:rsid w:val="00FC2FC7"/>
    <w:rsid w:val="00FC4381"/>
    <w:rsid w:val="00FC64F4"/>
    <w:rsid w:val="00FD4840"/>
    <w:rsid w:val="00FE0B9A"/>
    <w:rsid w:val="00FE1E29"/>
    <w:rsid w:val="00FE3872"/>
    <w:rsid w:val="00FF2A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FD6"/>
    <w:rPr>
      <w:sz w:val="24"/>
      <w:szCs w:val="24"/>
    </w:rPr>
  </w:style>
  <w:style w:type="paragraph" w:styleId="1">
    <w:name w:val="heading 1"/>
    <w:basedOn w:val="a"/>
    <w:next w:val="a"/>
    <w:link w:val="10"/>
    <w:qFormat/>
    <w:rsid w:val="006807F5"/>
    <w:pPr>
      <w:keepNext/>
      <w:jc w:val="right"/>
      <w:outlineLvl w:val="0"/>
    </w:pPr>
    <w:rPr>
      <w:sz w:val="28"/>
      <w:lang/>
    </w:rPr>
  </w:style>
  <w:style w:type="paragraph" w:styleId="2">
    <w:name w:val="heading 2"/>
    <w:basedOn w:val="a"/>
    <w:next w:val="a"/>
    <w:link w:val="20"/>
    <w:qFormat/>
    <w:rsid w:val="006807F5"/>
    <w:pPr>
      <w:keepNext/>
      <w:spacing w:before="240" w:after="60"/>
      <w:outlineLvl w:val="1"/>
    </w:pPr>
    <w:rPr>
      <w:rFonts w:ascii="Arial" w:hAnsi="Arial"/>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807F5"/>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6807F5"/>
    <w:pPr>
      <w:tabs>
        <w:tab w:val="left" w:pos="1260"/>
      </w:tabs>
      <w:ind w:firstLine="900"/>
      <w:jc w:val="both"/>
    </w:pPr>
    <w:rPr>
      <w:lang/>
    </w:rPr>
  </w:style>
  <w:style w:type="paragraph" w:styleId="21">
    <w:name w:val="Body Text Indent 2"/>
    <w:basedOn w:val="a"/>
    <w:link w:val="22"/>
    <w:rsid w:val="006807F5"/>
    <w:pPr>
      <w:ind w:firstLine="900"/>
      <w:jc w:val="both"/>
    </w:pPr>
    <w:rPr>
      <w:sz w:val="27"/>
      <w:lang/>
    </w:rPr>
  </w:style>
  <w:style w:type="character" w:styleId="a6">
    <w:name w:val="Hyperlink"/>
    <w:rsid w:val="006807F5"/>
    <w:rPr>
      <w:color w:val="0000FF"/>
      <w:u w:val="single"/>
    </w:rPr>
  </w:style>
  <w:style w:type="paragraph" w:customStyle="1" w:styleId="ConsPlusNormal">
    <w:name w:val="ConsPlusNormal"/>
    <w:rsid w:val="009A0CDD"/>
    <w:pPr>
      <w:autoSpaceDE w:val="0"/>
      <w:autoSpaceDN w:val="0"/>
      <w:adjustRightInd w:val="0"/>
      <w:ind w:firstLine="720"/>
    </w:pPr>
    <w:rPr>
      <w:rFonts w:ascii="Arial" w:hAnsi="Arial" w:cs="Arial"/>
    </w:rPr>
  </w:style>
  <w:style w:type="paragraph" w:styleId="a7">
    <w:name w:val="Balloon Text"/>
    <w:basedOn w:val="a"/>
    <w:semiHidden/>
    <w:rsid w:val="00BD5180"/>
    <w:rPr>
      <w:rFonts w:ascii="Tahoma" w:hAnsi="Tahoma" w:cs="Tahoma"/>
      <w:sz w:val="16"/>
      <w:szCs w:val="16"/>
    </w:rPr>
  </w:style>
  <w:style w:type="paragraph" w:customStyle="1" w:styleId="ConsNormal">
    <w:name w:val="ConsNormal"/>
    <w:rsid w:val="005E11A1"/>
    <w:pPr>
      <w:widowControl w:val="0"/>
      <w:ind w:firstLine="720"/>
    </w:pPr>
    <w:rPr>
      <w:rFonts w:ascii="Arial" w:hAnsi="Arial"/>
      <w:snapToGrid w:val="0"/>
    </w:rPr>
  </w:style>
  <w:style w:type="paragraph" w:styleId="3">
    <w:name w:val="Body Text Indent 3"/>
    <w:basedOn w:val="a"/>
    <w:rsid w:val="008E5268"/>
    <w:pPr>
      <w:spacing w:after="120"/>
      <w:ind w:left="283"/>
    </w:pPr>
    <w:rPr>
      <w:sz w:val="16"/>
      <w:szCs w:val="16"/>
    </w:rPr>
  </w:style>
  <w:style w:type="paragraph" w:customStyle="1" w:styleId="Teimsnuman">
    <w:name w:val="Teimsnuman"/>
    <w:basedOn w:val="ConsNormal"/>
    <w:rsid w:val="008E5268"/>
    <w:pPr>
      <w:ind w:firstLine="540"/>
      <w:jc w:val="both"/>
    </w:pPr>
    <w:rPr>
      <w:rFonts w:ascii="Times New Roman" w:hAnsi="Times New Roman"/>
      <w:snapToGrid/>
      <w:sz w:val="24"/>
      <w:szCs w:val="24"/>
    </w:rPr>
  </w:style>
  <w:style w:type="paragraph" w:customStyle="1" w:styleId="ConsNonformat">
    <w:name w:val="ConsNonformat"/>
    <w:rsid w:val="008E5268"/>
    <w:pPr>
      <w:widowControl w:val="0"/>
    </w:pPr>
    <w:rPr>
      <w:rFonts w:ascii="Courier New" w:hAnsi="Courier New"/>
      <w:snapToGrid w:val="0"/>
    </w:rPr>
  </w:style>
  <w:style w:type="paragraph" w:customStyle="1" w:styleId="a8">
    <w:name w:val="адресат"/>
    <w:basedOn w:val="a"/>
    <w:next w:val="a"/>
    <w:rsid w:val="008E5268"/>
    <w:pPr>
      <w:autoSpaceDE w:val="0"/>
      <w:autoSpaceDN w:val="0"/>
      <w:jc w:val="center"/>
    </w:pPr>
    <w:rPr>
      <w:sz w:val="30"/>
      <w:szCs w:val="30"/>
    </w:rPr>
  </w:style>
  <w:style w:type="paragraph" w:styleId="a9">
    <w:name w:val="Body Text"/>
    <w:basedOn w:val="a"/>
    <w:rsid w:val="008E5268"/>
    <w:pPr>
      <w:spacing w:after="120"/>
    </w:pPr>
  </w:style>
  <w:style w:type="paragraph" w:customStyle="1" w:styleId="aa">
    <w:name w:val="Знак Знак Знак Знак"/>
    <w:basedOn w:val="a"/>
    <w:rsid w:val="00221CF1"/>
    <w:rPr>
      <w:rFonts w:ascii="Verdana" w:hAnsi="Verdana" w:cs="Verdana"/>
      <w:sz w:val="20"/>
      <w:szCs w:val="20"/>
      <w:lang w:val="en-US" w:eastAsia="en-US"/>
    </w:rPr>
  </w:style>
  <w:style w:type="paragraph" w:styleId="ab">
    <w:name w:val="List Paragraph"/>
    <w:basedOn w:val="a"/>
    <w:uiPriority w:val="34"/>
    <w:qFormat/>
    <w:rsid w:val="00926E2F"/>
    <w:pPr>
      <w:ind w:left="708"/>
    </w:pPr>
  </w:style>
  <w:style w:type="character" w:customStyle="1" w:styleId="a5">
    <w:name w:val="Основной текст с отступом Знак"/>
    <w:link w:val="a4"/>
    <w:rsid w:val="004356A6"/>
    <w:rPr>
      <w:sz w:val="24"/>
      <w:szCs w:val="24"/>
    </w:rPr>
  </w:style>
  <w:style w:type="paragraph" w:styleId="ac">
    <w:name w:val="header"/>
    <w:basedOn w:val="a"/>
    <w:link w:val="ad"/>
    <w:uiPriority w:val="99"/>
    <w:rsid w:val="009E6527"/>
    <w:pPr>
      <w:tabs>
        <w:tab w:val="center" w:pos="4677"/>
        <w:tab w:val="right" w:pos="9355"/>
      </w:tabs>
    </w:pPr>
    <w:rPr>
      <w:lang/>
    </w:rPr>
  </w:style>
  <w:style w:type="character" w:customStyle="1" w:styleId="ad">
    <w:name w:val="Верхний колонтитул Знак"/>
    <w:link w:val="ac"/>
    <w:uiPriority w:val="99"/>
    <w:rsid w:val="009E6527"/>
    <w:rPr>
      <w:sz w:val="24"/>
      <w:szCs w:val="24"/>
    </w:rPr>
  </w:style>
  <w:style w:type="paragraph" w:styleId="ae">
    <w:name w:val="footer"/>
    <w:basedOn w:val="a"/>
    <w:link w:val="af"/>
    <w:rsid w:val="009E6527"/>
    <w:pPr>
      <w:tabs>
        <w:tab w:val="center" w:pos="4677"/>
        <w:tab w:val="right" w:pos="9355"/>
      </w:tabs>
    </w:pPr>
    <w:rPr>
      <w:lang/>
    </w:rPr>
  </w:style>
  <w:style w:type="character" w:customStyle="1" w:styleId="af">
    <w:name w:val="Нижний колонтитул Знак"/>
    <w:link w:val="ae"/>
    <w:rsid w:val="009E6527"/>
    <w:rPr>
      <w:sz w:val="24"/>
      <w:szCs w:val="24"/>
    </w:rPr>
  </w:style>
  <w:style w:type="character" w:customStyle="1" w:styleId="20">
    <w:name w:val="Заголовок 2 Знак"/>
    <w:link w:val="2"/>
    <w:rsid w:val="00B33F74"/>
    <w:rPr>
      <w:rFonts w:ascii="Arial" w:hAnsi="Arial" w:cs="Arial"/>
      <w:b/>
      <w:bCs/>
      <w:i/>
      <w:iCs/>
      <w:sz w:val="28"/>
      <w:szCs w:val="28"/>
    </w:rPr>
  </w:style>
  <w:style w:type="character" w:customStyle="1" w:styleId="22">
    <w:name w:val="Основной текст с отступом 2 Знак"/>
    <w:link w:val="21"/>
    <w:rsid w:val="00B33F74"/>
    <w:rPr>
      <w:sz w:val="27"/>
      <w:szCs w:val="24"/>
    </w:rPr>
  </w:style>
  <w:style w:type="paragraph" w:styleId="HTML">
    <w:name w:val="HTML Preformatted"/>
    <w:basedOn w:val="a"/>
    <w:link w:val="HTML0"/>
    <w:rsid w:val="00915570"/>
    <w:rPr>
      <w:rFonts w:ascii="Courier New" w:hAnsi="Courier New"/>
      <w:sz w:val="20"/>
      <w:szCs w:val="20"/>
      <w:lang/>
    </w:rPr>
  </w:style>
  <w:style w:type="character" w:customStyle="1" w:styleId="HTML0">
    <w:name w:val="Стандартный HTML Знак"/>
    <w:link w:val="HTML"/>
    <w:rsid w:val="00915570"/>
    <w:rPr>
      <w:rFonts w:ascii="Courier New" w:hAnsi="Courier New" w:cs="Courier New"/>
    </w:rPr>
  </w:style>
  <w:style w:type="character" w:customStyle="1" w:styleId="10">
    <w:name w:val="Заголовок 1 Знак"/>
    <w:link w:val="1"/>
    <w:rsid w:val="005317FF"/>
    <w:rPr>
      <w:sz w:val="28"/>
      <w:szCs w:val="24"/>
    </w:rPr>
  </w:style>
  <w:style w:type="paragraph" w:styleId="af0">
    <w:name w:val="Normal (Web)"/>
    <w:basedOn w:val="a"/>
    <w:rsid w:val="00C961F8"/>
    <w:pPr>
      <w:spacing w:before="100" w:beforeAutospacing="1" w:after="119"/>
    </w:pPr>
  </w:style>
  <w:style w:type="paragraph" w:customStyle="1" w:styleId="ConsTitle">
    <w:name w:val="ConsTitle"/>
    <w:rsid w:val="00C961F8"/>
    <w:pPr>
      <w:widowControl w:val="0"/>
    </w:pPr>
    <w:rPr>
      <w:rFonts w:ascii="Arial" w:hAnsi="Arial" w:cs="Arial"/>
      <w:b/>
      <w:bCs/>
      <w:sz w:val="16"/>
      <w:szCs w:val="16"/>
    </w:rPr>
  </w:style>
  <w:style w:type="paragraph" w:customStyle="1" w:styleId="af1">
    <w:name w:val="Знак"/>
    <w:basedOn w:val="a"/>
    <w:rsid w:val="00C961F8"/>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99246945">
      <w:bodyDiv w:val="1"/>
      <w:marLeft w:val="0"/>
      <w:marRight w:val="0"/>
      <w:marTop w:val="0"/>
      <w:marBottom w:val="0"/>
      <w:divBdr>
        <w:top w:val="none" w:sz="0" w:space="0" w:color="auto"/>
        <w:left w:val="none" w:sz="0" w:space="0" w:color="auto"/>
        <w:bottom w:val="none" w:sz="0" w:space="0" w:color="auto"/>
        <w:right w:val="none" w:sz="0" w:space="0" w:color="auto"/>
      </w:divBdr>
    </w:div>
    <w:div w:id="250043316">
      <w:bodyDiv w:val="1"/>
      <w:marLeft w:val="0"/>
      <w:marRight w:val="0"/>
      <w:marTop w:val="0"/>
      <w:marBottom w:val="0"/>
      <w:divBdr>
        <w:top w:val="none" w:sz="0" w:space="0" w:color="auto"/>
        <w:left w:val="none" w:sz="0" w:space="0" w:color="auto"/>
        <w:bottom w:val="none" w:sz="0" w:space="0" w:color="auto"/>
        <w:right w:val="none" w:sz="0" w:space="0" w:color="auto"/>
      </w:divBdr>
    </w:div>
    <w:div w:id="279797723">
      <w:bodyDiv w:val="1"/>
      <w:marLeft w:val="0"/>
      <w:marRight w:val="0"/>
      <w:marTop w:val="0"/>
      <w:marBottom w:val="0"/>
      <w:divBdr>
        <w:top w:val="none" w:sz="0" w:space="0" w:color="auto"/>
        <w:left w:val="none" w:sz="0" w:space="0" w:color="auto"/>
        <w:bottom w:val="none" w:sz="0" w:space="0" w:color="auto"/>
        <w:right w:val="none" w:sz="0" w:space="0" w:color="auto"/>
      </w:divBdr>
    </w:div>
    <w:div w:id="425420813">
      <w:bodyDiv w:val="1"/>
      <w:marLeft w:val="0"/>
      <w:marRight w:val="0"/>
      <w:marTop w:val="0"/>
      <w:marBottom w:val="0"/>
      <w:divBdr>
        <w:top w:val="none" w:sz="0" w:space="0" w:color="auto"/>
        <w:left w:val="none" w:sz="0" w:space="0" w:color="auto"/>
        <w:bottom w:val="none" w:sz="0" w:space="0" w:color="auto"/>
        <w:right w:val="none" w:sz="0" w:space="0" w:color="auto"/>
      </w:divBdr>
    </w:div>
    <w:div w:id="430928524">
      <w:bodyDiv w:val="1"/>
      <w:marLeft w:val="0"/>
      <w:marRight w:val="0"/>
      <w:marTop w:val="0"/>
      <w:marBottom w:val="0"/>
      <w:divBdr>
        <w:top w:val="none" w:sz="0" w:space="0" w:color="auto"/>
        <w:left w:val="none" w:sz="0" w:space="0" w:color="auto"/>
        <w:bottom w:val="none" w:sz="0" w:space="0" w:color="auto"/>
        <w:right w:val="none" w:sz="0" w:space="0" w:color="auto"/>
      </w:divBdr>
    </w:div>
    <w:div w:id="498885882">
      <w:bodyDiv w:val="1"/>
      <w:marLeft w:val="0"/>
      <w:marRight w:val="0"/>
      <w:marTop w:val="0"/>
      <w:marBottom w:val="0"/>
      <w:divBdr>
        <w:top w:val="none" w:sz="0" w:space="0" w:color="auto"/>
        <w:left w:val="none" w:sz="0" w:space="0" w:color="auto"/>
        <w:bottom w:val="none" w:sz="0" w:space="0" w:color="auto"/>
        <w:right w:val="none" w:sz="0" w:space="0" w:color="auto"/>
      </w:divBdr>
    </w:div>
    <w:div w:id="505633997">
      <w:bodyDiv w:val="1"/>
      <w:marLeft w:val="0"/>
      <w:marRight w:val="0"/>
      <w:marTop w:val="0"/>
      <w:marBottom w:val="0"/>
      <w:divBdr>
        <w:top w:val="none" w:sz="0" w:space="0" w:color="auto"/>
        <w:left w:val="none" w:sz="0" w:space="0" w:color="auto"/>
        <w:bottom w:val="none" w:sz="0" w:space="0" w:color="auto"/>
        <w:right w:val="none" w:sz="0" w:space="0" w:color="auto"/>
      </w:divBdr>
    </w:div>
    <w:div w:id="558709256">
      <w:bodyDiv w:val="1"/>
      <w:marLeft w:val="0"/>
      <w:marRight w:val="0"/>
      <w:marTop w:val="0"/>
      <w:marBottom w:val="0"/>
      <w:divBdr>
        <w:top w:val="none" w:sz="0" w:space="0" w:color="auto"/>
        <w:left w:val="none" w:sz="0" w:space="0" w:color="auto"/>
        <w:bottom w:val="none" w:sz="0" w:space="0" w:color="auto"/>
        <w:right w:val="none" w:sz="0" w:space="0" w:color="auto"/>
      </w:divBdr>
    </w:div>
    <w:div w:id="571618871">
      <w:bodyDiv w:val="1"/>
      <w:marLeft w:val="0"/>
      <w:marRight w:val="0"/>
      <w:marTop w:val="0"/>
      <w:marBottom w:val="0"/>
      <w:divBdr>
        <w:top w:val="none" w:sz="0" w:space="0" w:color="auto"/>
        <w:left w:val="none" w:sz="0" w:space="0" w:color="auto"/>
        <w:bottom w:val="none" w:sz="0" w:space="0" w:color="auto"/>
        <w:right w:val="none" w:sz="0" w:space="0" w:color="auto"/>
      </w:divBdr>
    </w:div>
    <w:div w:id="586689063">
      <w:bodyDiv w:val="1"/>
      <w:marLeft w:val="0"/>
      <w:marRight w:val="0"/>
      <w:marTop w:val="0"/>
      <w:marBottom w:val="0"/>
      <w:divBdr>
        <w:top w:val="none" w:sz="0" w:space="0" w:color="auto"/>
        <w:left w:val="none" w:sz="0" w:space="0" w:color="auto"/>
        <w:bottom w:val="none" w:sz="0" w:space="0" w:color="auto"/>
        <w:right w:val="none" w:sz="0" w:space="0" w:color="auto"/>
      </w:divBdr>
    </w:div>
    <w:div w:id="596329869">
      <w:bodyDiv w:val="1"/>
      <w:marLeft w:val="0"/>
      <w:marRight w:val="0"/>
      <w:marTop w:val="0"/>
      <w:marBottom w:val="0"/>
      <w:divBdr>
        <w:top w:val="none" w:sz="0" w:space="0" w:color="auto"/>
        <w:left w:val="none" w:sz="0" w:space="0" w:color="auto"/>
        <w:bottom w:val="none" w:sz="0" w:space="0" w:color="auto"/>
        <w:right w:val="none" w:sz="0" w:space="0" w:color="auto"/>
      </w:divBdr>
    </w:div>
    <w:div w:id="654526811">
      <w:bodyDiv w:val="1"/>
      <w:marLeft w:val="0"/>
      <w:marRight w:val="0"/>
      <w:marTop w:val="0"/>
      <w:marBottom w:val="0"/>
      <w:divBdr>
        <w:top w:val="none" w:sz="0" w:space="0" w:color="auto"/>
        <w:left w:val="none" w:sz="0" w:space="0" w:color="auto"/>
        <w:bottom w:val="none" w:sz="0" w:space="0" w:color="auto"/>
        <w:right w:val="none" w:sz="0" w:space="0" w:color="auto"/>
      </w:divBdr>
    </w:div>
    <w:div w:id="679434109">
      <w:bodyDiv w:val="1"/>
      <w:marLeft w:val="0"/>
      <w:marRight w:val="0"/>
      <w:marTop w:val="0"/>
      <w:marBottom w:val="0"/>
      <w:divBdr>
        <w:top w:val="none" w:sz="0" w:space="0" w:color="auto"/>
        <w:left w:val="none" w:sz="0" w:space="0" w:color="auto"/>
        <w:bottom w:val="none" w:sz="0" w:space="0" w:color="auto"/>
        <w:right w:val="none" w:sz="0" w:space="0" w:color="auto"/>
      </w:divBdr>
    </w:div>
    <w:div w:id="681277693">
      <w:bodyDiv w:val="1"/>
      <w:marLeft w:val="0"/>
      <w:marRight w:val="0"/>
      <w:marTop w:val="0"/>
      <w:marBottom w:val="0"/>
      <w:divBdr>
        <w:top w:val="none" w:sz="0" w:space="0" w:color="auto"/>
        <w:left w:val="none" w:sz="0" w:space="0" w:color="auto"/>
        <w:bottom w:val="none" w:sz="0" w:space="0" w:color="auto"/>
        <w:right w:val="none" w:sz="0" w:space="0" w:color="auto"/>
      </w:divBdr>
    </w:div>
    <w:div w:id="719867206">
      <w:bodyDiv w:val="1"/>
      <w:marLeft w:val="0"/>
      <w:marRight w:val="0"/>
      <w:marTop w:val="0"/>
      <w:marBottom w:val="0"/>
      <w:divBdr>
        <w:top w:val="none" w:sz="0" w:space="0" w:color="auto"/>
        <w:left w:val="none" w:sz="0" w:space="0" w:color="auto"/>
        <w:bottom w:val="none" w:sz="0" w:space="0" w:color="auto"/>
        <w:right w:val="none" w:sz="0" w:space="0" w:color="auto"/>
      </w:divBdr>
    </w:div>
    <w:div w:id="768235733">
      <w:bodyDiv w:val="1"/>
      <w:marLeft w:val="0"/>
      <w:marRight w:val="0"/>
      <w:marTop w:val="0"/>
      <w:marBottom w:val="0"/>
      <w:divBdr>
        <w:top w:val="none" w:sz="0" w:space="0" w:color="auto"/>
        <w:left w:val="none" w:sz="0" w:space="0" w:color="auto"/>
        <w:bottom w:val="none" w:sz="0" w:space="0" w:color="auto"/>
        <w:right w:val="none" w:sz="0" w:space="0" w:color="auto"/>
      </w:divBdr>
    </w:div>
    <w:div w:id="814906863">
      <w:bodyDiv w:val="1"/>
      <w:marLeft w:val="0"/>
      <w:marRight w:val="0"/>
      <w:marTop w:val="0"/>
      <w:marBottom w:val="0"/>
      <w:divBdr>
        <w:top w:val="none" w:sz="0" w:space="0" w:color="auto"/>
        <w:left w:val="none" w:sz="0" w:space="0" w:color="auto"/>
        <w:bottom w:val="none" w:sz="0" w:space="0" w:color="auto"/>
        <w:right w:val="none" w:sz="0" w:space="0" w:color="auto"/>
      </w:divBdr>
    </w:div>
    <w:div w:id="815954315">
      <w:bodyDiv w:val="1"/>
      <w:marLeft w:val="0"/>
      <w:marRight w:val="0"/>
      <w:marTop w:val="0"/>
      <w:marBottom w:val="0"/>
      <w:divBdr>
        <w:top w:val="none" w:sz="0" w:space="0" w:color="auto"/>
        <w:left w:val="none" w:sz="0" w:space="0" w:color="auto"/>
        <w:bottom w:val="none" w:sz="0" w:space="0" w:color="auto"/>
        <w:right w:val="none" w:sz="0" w:space="0" w:color="auto"/>
      </w:divBdr>
    </w:div>
    <w:div w:id="818809530">
      <w:bodyDiv w:val="1"/>
      <w:marLeft w:val="0"/>
      <w:marRight w:val="0"/>
      <w:marTop w:val="0"/>
      <w:marBottom w:val="0"/>
      <w:divBdr>
        <w:top w:val="none" w:sz="0" w:space="0" w:color="auto"/>
        <w:left w:val="none" w:sz="0" w:space="0" w:color="auto"/>
        <w:bottom w:val="none" w:sz="0" w:space="0" w:color="auto"/>
        <w:right w:val="none" w:sz="0" w:space="0" w:color="auto"/>
      </w:divBdr>
    </w:div>
    <w:div w:id="920724701">
      <w:bodyDiv w:val="1"/>
      <w:marLeft w:val="0"/>
      <w:marRight w:val="0"/>
      <w:marTop w:val="0"/>
      <w:marBottom w:val="0"/>
      <w:divBdr>
        <w:top w:val="none" w:sz="0" w:space="0" w:color="auto"/>
        <w:left w:val="none" w:sz="0" w:space="0" w:color="auto"/>
        <w:bottom w:val="none" w:sz="0" w:space="0" w:color="auto"/>
        <w:right w:val="none" w:sz="0" w:space="0" w:color="auto"/>
      </w:divBdr>
    </w:div>
    <w:div w:id="1015882314">
      <w:bodyDiv w:val="1"/>
      <w:marLeft w:val="0"/>
      <w:marRight w:val="0"/>
      <w:marTop w:val="0"/>
      <w:marBottom w:val="0"/>
      <w:divBdr>
        <w:top w:val="none" w:sz="0" w:space="0" w:color="auto"/>
        <w:left w:val="none" w:sz="0" w:space="0" w:color="auto"/>
        <w:bottom w:val="none" w:sz="0" w:space="0" w:color="auto"/>
        <w:right w:val="none" w:sz="0" w:space="0" w:color="auto"/>
      </w:divBdr>
    </w:div>
    <w:div w:id="1060054519">
      <w:bodyDiv w:val="1"/>
      <w:marLeft w:val="0"/>
      <w:marRight w:val="0"/>
      <w:marTop w:val="0"/>
      <w:marBottom w:val="0"/>
      <w:divBdr>
        <w:top w:val="none" w:sz="0" w:space="0" w:color="auto"/>
        <w:left w:val="none" w:sz="0" w:space="0" w:color="auto"/>
        <w:bottom w:val="none" w:sz="0" w:space="0" w:color="auto"/>
        <w:right w:val="none" w:sz="0" w:space="0" w:color="auto"/>
      </w:divBdr>
    </w:div>
    <w:div w:id="1076052308">
      <w:bodyDiv w:val="1"/>
      <w:marLeft w:val="0"/>
      <w:marRight w:val="0"/>
      <w:marTop w:val="0"/>
      <w:marBottom w:val="0"/>
      <w:divBdr>
        <w:top w:val="none" w:sz="0" w:space="0" w:color="auto"/>
        <w:left w:val="none" w:sz="0" w:space="0" w:color="auto"/>
        <w:bottom w:val="none" w:sz="0" w:space="0" w:color="auto"/>
        <w:right w:val="none" w:sz="0" w:space="0" w:color="auto"/>
      </w:divBdr>
    </w:div>
    <w:div w:id="1092508070">
      <w:bodyDiv w:val="1"/>
      <w:marLeft w:val="0"/>
      <w:marRight w:val="0"/>
      <w:marTop w:val="0"/>
      <w:marBottom w:val="0"/>
      <w:divBdr>
        <w:top w:val="none" w:sz="0" w:space="0" w:color="auto"/>
        <w:left w:val="none" w:sz="0" w:space="0" w:color="auto"/>
        <w:bottom w:val="none" w:sz="0" w:space="0" w:color="auto"/>
        <w:right w:val="none" w:sz="0" w:space="0" w:color="auto"/>
      </w:divBdr>
    </w:div>
    <w:div w:id="1167475931">
      <w:bodyDiv w:val="1"/>
      <w:marLeft w:val="0"/>
      <w:marRight w:val="0"/>
      <w:marTop w:val="0"/>
      <w:marBottom w:val="0"/>
      <w:divBdr>
        <w:top w:val="none" w:sz="0" w:space="0" w:color="auto"/>
        <w:left w:val="none" w:sz="0" w:space="0" w:color="auto"/>
        <w:bottom w:val="none" w:sz="0" w:space="0" w:color="auto"/>
        <w:right w:val="none" w:sz="0" w:space="0" w:color="auto"/>
      </w:divBdr>
    </w:div>
    <w:div w:id="1169712710">
      <w:bodyDiv w:val="1"/>
      <w:marLeft w:val="0"/>
      <w:marRight w:val="0"/>
      <w:marTop w:val="0"/>
      <w:marBottom w:val="0"/>
      <w:divBdr>
        <w:top w:val="none" w:sz="0" w:space="0" w:color="auto"/>
        <w:left w:val="none" w:sz="0" w:space="0" w:color="auto"/>
        <w:bottom w:val="none" w:sz="0" w:space="0" w:color="auto"/>
        <w:right w:val="none" w:sz="0" w:space="0" w:color="auto"/>
      </w:divBdr>
    </w:div>
    <w:div w:id="1222446137">
      <w:bodyDiv w:val="1"/>
      <w:marLeft w:val="0"/>
      <w:marRight w:val="0"/>
      <w:marTop w:val="0"/>
      <w:marBottom w:val="0"/>
      <w:divBdr>
        <w:top w:val="none" w:sz="0" w:space="0" w:color="auto"/>
        <w:left w:val="none" w:sz="0" w:space="0" w:color="auto"/>
        <w:bottom w:val="none" w:sz="0" w:space="0" w:color="auto"/>
        <w:right w:val="none" w:sz="0" w:space="0" w:color="auto"/>
      </w:divBdr>
    </w:div>
    <w:div w:id="1353216936">
      <w:bodyDiv w:val="1"/>
      <w:marLeft w:val="0"/>
      <w:marRight w:val="0"/>
      <w:marTop w:val="0"/>
      <w:marBottom w:val="0"/>
      <w:divBdr>
        <w:top w:val="none" w:sz="0" w:space="0" w:color="auto"/>
        <w:left w:val="none" w:sz="0" w:space="0" w:color="auto"/>
        <w:bottom w:val="none" w:sz="0" w:space="0" w:color="auto"/>
        <w:right w:val="none" w:sz="0" w:space="0" w:color="auto"/>
      </w:divBdr>
    </w:div>
    <w:div w:id="1373840981">
      <w:bodyDiv w:val="1"/>
      <w:marLeft w:val="0"/>
      <w:marRight w:val="0"/>
      <w:marTop w:val="0"/>
      <w:marBottom w:val="0"/>
      <w:divBdr>
        <w:top w:val="none" w:sz="0" w:space="0" w:color="auto"/>
        <w:left w:val="none" w:sz="0" w:space="0" w:color="auto"/>
        <w:bottom w:val="none" w:sz="0" w:space="0" w:color="auto"/>
        <w:right w:val="none" w:sz="0" w:space="0" w:color="auto"/>
      </w:divBdr>
    </w:div>
    <w:div w:id="1417093158">
      <w:bodyDiv w:val="1"/>
      <w:marLeft w:val="0"/>
      <w:marRight w:val="0"/>
      <w:marTop w:val="0"/>
      <w:marBottom w:val="0"/>
      <w:divBdr>
        <w:top w:val="none" w:sz="0" w:space="0" w:color="auto"/>
        <w:left w:val="none" w:sz="0" w:space="0" w:color="auto"/>
        <w:bottom w:val="none" w:sz="0" w:space="0" w:color="auto"/>
        <w:right w:val="none" w:sz="0" w:space="0" w:color="auto"/>
      </w:divBdr>
    </w:div>
    <w:div w:id="1452480100">
      <w:bodyDiv w:val="1"/>
      <w:marLeft w:val="0"/>
      <w:marRight w:val="0"/>
      <w:marTop w:val="0"/>
      <w:marBottom w:val="0"/>
      <w:divBdr>
        <w:top w:val="none" w:sz="0" w:space="0" w:color="auto"/>
        <w:left w:val="none" w:sz="0" w:space="0" w:color="auto"/>
        <w:bottom w:val="none" w:sz="0" w:space="0" w:color="auto"/>
        <w:right w:val="none" w:sz="0" w:space="0" w:color="auto"/>
      </w:divBdr>
    </w:div>
    <w:div w:id="1452939427">
      <w:bodyDiv w:val="1"/>
      <w:marLeft w:val="0"/>
      <w:marRight w:val="0"/>
      <w:marTop w:val="0"/>
      <w:marBottom w:val="0"/>
      <w:divBdr>
        <w:top w:val="none" w:sz="0" w:space="0" w:color="auto"/>
        <w:left w:val="none" w:sz="0" w:space="0" w:color="auto"/>
        <w:bottom w:val="none" w:sz="0" w:space="0" w:color="auto"/>
        <w:right w:val="none" w:sz="0" w:space="0" w:color="auto"/>
      </w:divBdr>
    </w:div>
    <w:div w:id="1475756486">
      <w:bodyDiv w:val="1"/>
      <w:marLeft w:val="0"/>
      <w:marRight w:val="0"/>
      <w:marTop w:val="0"/>
      <w:marBottom w:val="0"/>
      <w:divBdr>
        <w:top w:val="none" w:sz="0" w:space="0" w:color="auto"/>
        <w:left w:val="none" w:sz="0" w:space="0" w:color="auto"/>
        <w:bottom w:val="none" w:sz="0" w:space="0" w:color="auto"/>
        <w:right w:val="none" w:sz="0" w:space="0" w:color="auto"/>
      </w:divBdr>
    </w:div>
    <w:div w:id="1607422936">
      <w:bodyDiv w:val="1"/>
      <w:marLeft w:val="0"/>
      <w:marRight w:val="0"/>
      <w:marTop w:val="0"/>
      <w:marBottom w:val="0"/>
      <w:divBdr>
        <w:top w:val="none" w:sz="0" w:space="0" w:color="auto"/>
        <w:left w:val="none" w:sz="0" w:space="0" w:color="auto"/>
        <w:bottom w:val="none" w:sz="0" w:space="0" w:color="auto"/>
        <w:right w:val="none" w:sz="0" w:space="0" w:color="auto"/>
      </w:divBdr>
    </w:div>
    <w:div w:id="1608198503">
      <w:bodyDiv w:val="1"/>
      <w:marLeft w:val="0"/>
      <w:marRight w:val="0"/>
      <w:marTop w:val="0"/>
      <w:marBottom w:val="0"/>
      <w:divBdr>
        <w:top w:val="none" w:sz="0" w:space="0" w:color="auto"/>
        <w:left w:val="none" w:sz="0" w:space="0" w:color="auto"/>
        <w:bottom w:val="none" w:sz="0" w:space="0" w:color="auto"/>
        <w:right w:val="none" w:sz="0" w:space="0" w:color="auto"/>
      </w:divBdr>
    </w:div>
    <w:div w:id="1624994950">
      <w:bodyDiv w:val="1"/>
      <w:marLeft w:val="0"/>
      <w:marRight w:val="0"/>
      <w:marTop w:val="0"/>
      <w:marBottom w:val="0"/>
      <w:divBdr>
        <w:top w:val="none" w:sz="0" w:space="0" w:color="auto"/>
        <w:left w:val="none" w:sz="0" w:space="0" w:color="auto"/>
        <w:bottom w:val="none" w:sz="0" w:space="0" w:color="auto"/>
        <w:right w:val="none" w:sz="0" w:space="0" w:color="auto"/>
      </w:divBdr>
    </w:div>
    <w:div w:id="1664621002">
      <w:bodyDiv w:val="1"/>
      <w:marLeft w:val="0"/>
      <w:marRight w:val="0"/>
      <w:marTop w:val="0"/>
      <w:marBottom w:val="0"/>
      <w:divBdr>
        <w:top w:val="none" w:sz="0" w:space="0" w:color="auto"/>
        <w:left w:val="none" w:sz="0" w:space="0" w:color="auto"/>
        <w:bottom w:val="none" w:sz="0" w:space="0" w:color="auto"/>
        <w:right w:val="none" w:sz="0" w:space="0" w:color="auto"/>
      </w:divBdr>
    </w:div>
    <w:div w:id="1667826685">
      <w:bodyDiv w:val="1"/>
      <w:marLeft w:val="0"/>
      <w:marRight w:val="0"/>
      <w:marTop w:val="0"/>
      <w:marBottom w:val="0"/>
      <w:divBdr>
        <w:top w:val="none" w:sz="0" w:space="0" w:color="auto"/>
        <w:left w:val="none" w:sz="0" w:space="0" w:color="auto"/>
        <w:bottom w:val="none" w:sz="0" w:space="0" w:color="auto"/>
        <w:right w:val="none" w:sz="0" w:space="0" w:color="auto"/>
      </w:divBdr>
    </w:div>
    <w:div w:id="1687176230">
      <w:bodyDiv w:val="1"/>
      <w:marLeft w:val="0"/>
      <w:marRight w:val="0"/>
      <w:marTop w:val="0"/>
      <w:marBottom w:val="0"/>
      <w:divBdr>
        <w:top w:val="none" w:sz="0" w:space="0" w:color="auto"/>
        <w:left w:val="none" w:sz="0" w:space="0" w:color="auto"/>
        <w:bottom w:val="none" w:sz="0" w:space="0" w:color="auto"/>
        <w:right w:val="none" w:sz="0" w:space="0" w:color="auto"/>
      </w:divBdr>
    </w:div>
    <w:div w:id="1791439884">
      <w:bodyDiv w:val="1"/>
      <w:marLeft w:val="0"/>
      <w:marRight w:val="0"/>
      <w:marTop w:val="0"/>
      <w:marBottom w:val="0"/>
      <w:divBdr>
        <w:top w:val="none" w:sz="0" w:space="0" w:color="auto"/>
        <w:left w:val="none" w:sz="0" w:space="0" w:color="auto"/>
        <w:bottom w:val="none" w:sz="0" w:space="0" w:color="auto"/>
        <w:right w:val="none" w:sz="0" w:space="0" w:color="auto"/>
      </w:divBdr>
      <w:divsChild>
        <w:div w:id="1347706318">
          <w:marLeft w:val="0"/>
          <w:marRight w:val="0"/>
          <w:marTop w:val="0"/>
          <w:marBottom w:val="0"/>
          <w:divBdr>
            <w:top w:val="none" w:sz="0" w:space="0" w:color="auto"/>
            <w:left w:val="none" w:sz="0" w:space="0" w:color="auto"/>
            <w:bottom w:val="none" w:sz="0" w:space="0" w:color="auto"/>
            <w:right w:val="none" w:sz="0" w:space="0" w:color="auto"/>
          </w:divBdr>
        </w:div>
        <w:div w:id="1409227289">
          <w:marLeft w:val="0"/>
          <w:marRight w:val="0"/>
          <w:marTop w:val="0"/>
          <w:marBottom w:val="0"/>
          <w:divBdr>
            <w:top w:val="none" w:sz="0" w:space="0" w:color="auto"/>
            <w:left w:val="none" w:sz="0" w:space="0" w:color="auto"/>
            <w:bottom w:val="none" w:sz="0" w:space="0" w:color="auto"/>
            <w:right w:val="none" w:sz="0" w:space="0" w:color="auto"/>
          </w:divBdr>
        </w:div>
      </w:divsChild>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918709440">
      <w:bodyDiv w:val="1"/>
      <w:marLeft w:val="0"/>
      <w:marRight w:val="0"/>
      <w:marTop w:val="0"/>
      <w:marBottom w:val="0"/>
      <w:divBdr>
        <w:top w:val="none" w:sz="0" w:space="0" w:color="auto"/>
        <w:left w:val="none" w:sz="0" w:space="0" w:color="auto"/>
        <w:bottom w:val="none" w:sz="0" w:space="0" w:color="auto"/>
        <w:right w:val="none" w:sz="0" w:space="0" w:color="auto"/>
      </w:divBdr>
    </w:div>
    <w:div w:id="1933473139">
      <w:bodyDiv w:val="1"/>
      <w:marLeft w:val="0"/>
      <w:marRight w:val="0"/>
      <w:marTop w:val="0"/>
      <w:marBottom w:val="0"/>
      <w:divBdr>
        <w:top w:val="none" w:sz="0" w:space="0" w:color="auto"/>
        <w:left w:val="none" w:sz="0" w:space="0" w:color="auto"/>
        <w:bottom w:val="none" w:sz="0" w:space="0" w:color="auto"/>
        <w:right w:val="none" w:sz="0" w:space="0" w:color="auto"/>
      </w:divBdr>
    </w:div>
    <w:div w:id="2042969329">
      <w:bodyDiv w:val="1"/>
      <w:marLeft w:val="0"/>
      <w:marRight w:val="0"/>
      <w:marTop w:val="0"/>
      <w:marBottom w:val="0"/>
      <w:divBdr>
        <w:top w:val="none" w:sz="0" w:space="0" w:color="auto"/>
        <w:left w:val="none" w:sz="0" w:space="0" w:color="auto"/>
        <w:bottom w:val="none" w:sz="0" w:space="0" w:color="auto"/>
        <w:right w:val="none" w:sz="0" w:space="0" w:color="auto"/>
      </w:divBdr>
    </w:div>
    <w:div w:id="21157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FF9CCC08E3BC696D126779A474E2F6C&amp;req=doc&amp;base=LAW&amp;n=356055&amp;REFFIELD=134&amp;REFDST=102578&amp;REFDOC=386909&amp;REFBASE=LAW&amp;stat=refcode%3D10678%3Bindex%3D3129&amp;date=17.06.2021"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yperlink" Target="https://login.consultant.ru/link/?rnd=1FF9CCC08E3BC696D126779A474E2F6C&amp;req=doc&amp;base=LAW&amp;n=386954&amp;dst=100711&amp;fld=134&amp;date=17.06.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yperlink" Target="https://login.consultant.ru/link/?rnd=1FF9CCC08E3BC696D126779A474E2F6C&amp;req=doc&amp;base=LAW&amp;n=386954&amp;dst=100710&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4" Type="http://schemas.openxmlformats.org/officeDocument/2006/relationships/hyperlink" Target="https://login.consultant.ru/link/?rnd=1FF9CCC08E3BC696D126779A474E2F6C&amp;req=doc&amp;base=LAW&amp;n=386954&amp;dst=100708&amp;fld=134&amp;date=17.06.2021"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fontTable" Target="fontTable.xml"/><Relationship Id="rId10" Type="http://schemas.openxmlformats.org/officeDocument/2006/relationships/hyperlink" Target="https://login.consultant.ru/link/?rnd=6C8C2A530A421BB8BC2F51B86E5B43C4&amp;req=doc&amp;base=LAW&amp;n=358750&amp;dst=100728&amp;fld=134&amp;date=05.05.2021"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4" Type="http://schemas.openxmlformats.org/officeDocument/2006/relationships/settings" Target="settings.xml"/><Relationship Id="rId9" Type="http://schemas.openxmlformats.org/officeDocument/2006/relationships/hyperlink" Target="https://login.consultant.ru/link/?rnd=6C8C2A530A421BB8BC2F51B86E5B43C4&amp;req=doc&amp;base=LAW&amp;n=358750&amp;dst=100664&amp;fld=134&amp;date=05.05.2021"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hyperlink" Target="https://login.consultant.ru/link/?rnd=1FF9CCC08E3BC696D126779A474E2F6C&amp;req=doc&amp;base=LAW&amp;n=386954&amp;dst=100225&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03D7-6CCE-4A93-8129-45717641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5770</Words>
  <Characters>32891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 Нижневартовска</Company>
  <LinksUpToDate>false</LinksUpToDate>
  <CharactersWithSpaces>38584</CharactersWithSpaces>
  <SharedDoc>false</SharedDoc>
  <HLinks>
    <vt:vector size="120" baseType="variant">
      <vt:variant>
        <vt:i4>6881383</vt:i4>
      </vt:variant>
      <vt:variant>
        <vt:i4>57</vt:i4>
      </vt:variant>
      <vt:variant>
        <vt:i4>0</vt:i4>
      </vt:variant>
      <vt:variant>
        <vt:i4>5</vt:i4>
      </vt:variant>
      <vt:variant>
        <vt:lpwstr>https://login.consultant.ru/link/?rnd=1FF9CCC08E3BC696D126779A474E2F6C&amp;req=doc&amp;base=LAW&amp;n=386954&amp;dst=100225&amp;fld=134&amp;date=17.06.2021</vt:lpwstr>
      </vt:variant>
      <vt:variant>
        <vt:lpwstr/>
      </vt:variant>
      <vt:variant>
        <vt:i4>6946918</vt:i4>
      </vt:variant>
      <vt:variant>
        <vt:i4>54</vt:i4>
      </vt:variant>
      <vt:variant>
        <vt:i4>0</vt:i4>
      </vt:variant>
      <vt:variant>
        <vt:i4>5</vt:i4>
      </vt:variant>
      <vt:variant>
        <vt:lpwstr>https://login.consultant.ru/link/?rnd=1FF9CCC08E3BC696D126779A474E2F6C&amp;req=doc&amp;base=LAW&amp;n=386954&amp;dst=100711&amp;fld=134&amp;date=17.06.2021</vt:lpwstr>
      </vt:variant>
      <vt:variant>
        <vt:lpwstr/>
      </vt:variant>
      <vt:variant>
        <vt:i4>6946919</vt:i4>
      </vt:variant>
      <vt:variant>
        <vt:i4>51</vt:i4>
      </vt:variant>
      <vt:variant>
        <vt:i4>0</vt:i4>
      </vt:variant>
      <vt:variant>
        <vt:i4>5</vt:i4>
      </vt:variant>
      <vt:variant>
        <vt:lpwstr>https://login.consultant.ru/link/?rnd=1FF9CCC08E3BC696D126779A474E2F6C&amp;req=doc&amp;base=LAW&amp;n=386954&amp;dst=100710&amp;fld=134&amp;date=17.06.2021</vt:lpwstr>
      </vt:variant>
      <vt:variant>
        <vt:lpwstr/>
      </vt:variant>
      <vt:variant>
        <vt:i4>7012463</vt:i4>
      </vt:variant>
      <vt:variant>
        <vt:i4>48</vt:i4>
      </vt:variant>
      <vt:variant>
        <vt:i4>0</vt:i4>
      </vt:variant>
      <vt:variant>
        <vt:i4>5</vt:i4>
      </vt:variant>
      <vt:variant>
        <vt:lpwstr>https://login.consultant.ru/link/?rnd=1FF9CCC08E3BC696D126779A474E2F6C&amp;req=doc&amp;base=LAW&amp;n=386954&amp;dst=100708&amp;fld=134&amp;date=17.06.2021</vt:lpwstr>
      </vt:variant>
      <vt:variant>
        <vt:lpwstr/>
      </vt:variant>
      <vt:variant>
        <vt:i4>3866725</vt:i4>
      </vt:variant>
      <vt:variant>
        <vt:i4>45</vt:i4>
      </vt:variant>
      <vt:variant>
        <vt:i4>0</vt:i4>
      </vt:variant>
      <vt:variant>
        <vt:i4>5</vt:i4>
      </vt:variant>
      <vt:variant>
        <vt:lpwstr>https://login.consultant.ru/link/?rnd=5AD74B6D2E97A351E8B738DB1259C5F2&amp;req=doc&amp;base=LAW&amp;n=358750&amp;dst=100639&amp;fld=134&amp;date=24.05.2021</vt:lpwstr>
      </vt:variant>
      <vt:variant>
        <vt:lpwstr/>
      </vt:variant>
      <vt:variant>
        <vt:i4>3801197</vt:i4>
      </vt:variant>
      <vt:variant>
        <vt:i4>42</vt:i4>
      </vt:variant>
      <vt:variant>
        <vt:i4>0</vt:i4>
      </vt:variant>
      <vt:variant>
        <vt:i4>5</vt:i4>
      </vt:variant>
      <vt:variant>
        <vt:lpwstr>https://login.consultant.ru/link/?rnd=5AD74B6D2E97A351E8B738DB1259C5F2&amp;req=doc&amp;base=LAW&amp;n=358750&amp;dst=100225&amp;fld=134&amp;date=24.05.2021</vt:lpwstr>
      </vt:variant>
      <vt:variant>
        <vt:lpwstr/>
      </vt:variant>
      <vt:variant>
        <vt:i4>3932266</vt:i4>
      </vt:variant>
      <vt:variant>
        <vt:i4>39</vt:i4>
      </vt:variant>
      <vt:variant>
        <vt:i4>0</vt:i4>
      </vt:variant>
      <vt:variant>
        <vt:i4>5</vt:i4>
      </vt:variant>
      <vt:variant>
        <vt:lpwstr>https://login.consultant.ru/link/?rnd=5AD74B6D2E97A351E8B738DB1259C5F2&amp;req=doc&amp;base=LAW&amp;n=358750&amp;dst=100747&amp;fld=134&amp;date=24.05.2021</vt:lpwstr>
      </vt:variant>
      <vt:variant>
        <vt:lpwstr/>
      </vt:variant>
      <vt:variant>
        <vt:i4>3866725</vt:i4>
      </vt:variant>
      <vt:variant>
        <vt:i4>36</vt:i4>
      </vt:variant>
      <vt:variant>
        <vt:i4>0</vt:i4>
      </vt:variant>
      <vt:variant>
        <vt:i4>5</vt:i4>
      </vt:variant>
      <vt:variant>
        <vt:lpwstr>https://login.consultant.ru/link/?rnd=5AD74B6D2E97A351E8B738DB1259C5F2&amp;req=doc&amp;base=LAW&amp;n=358750&amp;dst=100639&amp;fld=134&amp;date=24.05.2021</vt:lpwstr>
      </vt:variant>
      <vt:variant>
        <vt:lpwstr/>
      </vt:variant>
      <vt:variant>
        <vt:i4>3866730</vt:i4>
      </vt:variant>
      <vt:variant>
        <vt:i4>33</vt:i4>
      </vt:variant>
      <vt:variant>
        <vt:i4>0</vt:i4>
      </vt:variant>
      <vt:variant>
        <vt:i4>5</vt:i4>
      </vt:variant>
      <vt:variant>
        <vt:lpwstr>https://login.consultant.ru/link/?rnd=5AD74B6D2E97A351E8B738DB1259C5F2&amp;req=doc&amp;base=LAW&amp;n=358750&amp;dst=100636&amp;fld=134&amp;date=24.05.2021</vt:lpwstr>
      </vt:variant>
      <vt:variant>
        <vt:lpwstr/>
      </vt:variant>
      <vt:variant>
        <vt:i4>6684725</vt:i4>
      </vt:variant>
      <vt:variant>
        <vt:i4>30</vt:i4>
      </vt:variant>
      <vt:variant>
        <vt:i4>0</vt:i4>
      </vt:variant>
      <vt:variant>
        <vt:i4>5</vt:i4>
      </vt:variant>
      <vt:variant>
        <vt:lpwstr>https://login.consultant.ru/link/?rnd=81A26F3F2790CBC411E897F38B27F871&amp;req=doc&amp;base=LAW&amp;n=358750&amp;dst=100747&amp;fld=134&amp;date=21.05.2021</vt:lpwstr>
      </vt:variant>
      <vt:variant>
        <vt:lpwstr/>
      </vt:variant>
      <vt:variant>
        <vt:i4>6357050</vt:i4>
      </vt:variant>
      <vt:variant>
        <vt:i4>27</vt:i4>
      </vt:variant>
      <vt:variant>
        <vt:i4>0</vt:i4>
      </vt:variant>
      <vt:variant>
        <vt:i4>5</vt:i4>
      </vt:variant>
      <vt:variant>
        <vt:lpwstr>https://login.consultant.ru/link/?rnd=81A26F3F2790CBC411E897F38B27F871&amp;req=doc&amp;base=LAW&amp;n=358750&amp;dst=100639&amp;fld=134&amp;date=21.05.2021</vt:lpwstr>
      </vt:variant>
      <vt:variant>
        <vt:lpwstr/>
      </vt:variant>
      <vt:variant>
        <vt:i4>6357045</vt:i4>
      </vt:variant>
      <vt:variant>
        <vt:i4>24</vt:i4>
      </vt:variant>
      <vt:variant>
        <vt:i4>0</vt:i4>
      </vt:variant>
      <vt:variant>
        <vt:i4>5</vt:i4>
      </vt:variant>
      <vt:variant>
        <vt:lpwstr>https://login.consultant.ru/link/?rnd=81A26F3F2790CBC411E897F38B27F871&amp;req=doc&amp;base=LAW&amp;n=358750&amp;dst=100636&amp;fld=134&amp;date=21.05.2021</vt:lpwstr>
      </vt:variant>
      <vt:variant>
        <vt:lpwstr/>
      </vt:variant>
      <vt:variant>
        <vt:i4>7471156</vt:i4>
      </vt:variant>
      <vt:variant>
        <vt:i4>21</vt:i4>
      </vt:variant>
      <vt:variant>
        <vt:i4>0</vt:i4>
      </vt:variant>
      <vt:variant>
        <vt:i4>5</vt:i4>
      </vt:variant>
      <vt:variant>
        <vt:lpwstr>consultantplus://offline/ref=1D4E32A31A176726FF77A9EFC32AC1AADF1A11E10915B9C2EAEB08B6420BA89D5285C3D8291065AFE96704B4B5FA87C24CDB8E14FED710BCUBy5H</vt:lpwstr>
      </vt:variant>
      <vt:variant>
        <vt:lpwstr/>
      </vt:variant>
      <vt:variant>
        <vt:i4>7471163</vt:i4>
      </vt:variant>
      <vt:variant>
        <vt:i4>18</vt:i4>
      </vt:variant>
      <vt:variant>
        <vt:i4>0</vt:i4>
      </vt:variant>
      <vt:variant>
        <vt:i4>5</vt:i4>
      </vt:variant>
      <vt:variant>
        <vt:lpwstr>consultantplus://offline/ref=1D4E32A31A176726FF77A9EFC32AC1AADF1A11E10915B9C2EAEB08B6420BA89D5285C3D8291065AFE66704B4B5FA87C24CDB8E14FED710BCUBy5H</vt:lpwstr>
      </vt:variant>
      <vt:variant>
        <vt:lpwstr/>
      </vt:variant>
      <vt:variant>
        <vt:i4>7471162</vt:i4>
      </vt:variant>
      <vt:variant>
        <vt:i4>15</vt:i4>
      </vt:variant>
      <vt:variant>
        <vt:i4>0</vt:i4>
      </vt:variant>
      <vt:variant>
        <vt:i4>5</vt:i4>
      </vt:variant>
      <vt:variant>
        <vt:lpwstr>consultantplus://offline/ref=1D4E32A31A176726FF77A9EFC32AC1AADF1A11E10915B9C2EAEB08B6420BA89D5285C3D8291065AFE76704B4B5FA87C24CDB8E14FED710BCUBy5H</vt:lpwstr>
      </vt:variant>
      <vt:variant>
        <vt:lpwstr/>
      </vt:variant>
      <vt:variant>
        <vt:i4>7471160</vt:i4>
      </vt:variant>
      <vt:variant>
        <vt:i4>12</vt:i4>
      </vt:variant>
      <vt:variant>
        <vt:i4>0</vt:i4>
      </vt:variant>
      <vt:variant>
        <vt:i4>5</vt:i4>
      </vt:variant>
      <vt:variant>
        <vt:lpwstr>consultantplus://offline/ref=1D4E32A31A176726FF77A9EFC32AC1AADF1A11E10915B9C2EAEB08B6420BA89D5285C3D8291065AFE56704B4B5FA87C24CDB8E14FED710BCUBy5H</vt:lpwstr>
      </vt:variant>
      <vt:variant>
        <vt:lpwstr/>
      </vt:variant>
      <vt:variant>
        <vt:i4>2883616</vt:i4>
      </vt:variant>
      <vt:variant>
        <vt:i4>9</vt:i4>
      </vt:variant>
      <vt:variant>
        <vt:i4>0</vt:i4>
      </vt:variant>
      <vt:variant>
        <vt:i4>5</vt:i4>
      </vt:variant>
      <vt:variant>
        <vt:lpwstr>https://login.consultant.ru/link/?rnd=2ED731D63D803BDCDAC4BCB2D33A4A32&amp;req=doc&amp;base=LAW&amp;n=314820&amp;dst=100069&amp;fld=134&amp;REFFIELD=134&amp;REFDST=100557&amp;REFDOC=358750&amp;REFBASE=LAW&amp;stat=refcode%3D16876%3Bdstident%3D100069%3Bindex%3D689&amp;date=18.05.2021</vt:lpwstr>
      </vt:variant>
      <vt:variant>
        <vt:lpwstr/>
      </vt:variant>
      <vt:variant>
        <vt:i4>3538996</vt:i4>
      </vt:variant>
      <vt:variant>
        <vt:i4>6</vt:i4>
      </vt:variant>
      <vt:variant>
        <vt:i4>0</vt:i4>
      </vt:variant>
      <vt:variant>
        <vt:i4>5</vt:i4>
      </vt:variant>
      <vt:variant>
        <vt:lpwstr>https://login.consultant.ru/link/?rnd=6C8C2A530A421BB8BC2F51B86E5B43C4&amp;req=doc&amp;base=LAW&amp;n=358750&amp;dst=100728&amp;fld=134&amp;date=05.05.2021</vt:lpwstr>
      </vt:variant>
      <vt:variant>
        <vt:lpwstr/>
      </vt:variant>
      <vt:variant>
        <vt:i4>3276857</vt:i4>
      </vt:variant>
      <vt:variant>
        <vt:i4>3</vt:i4>
      </vt:variant>
      <vt:variant>
        <vt:i4>0</vt:i4>
      </vt:variant>
      <vt:variant>
        <vt:i4>5</vt:i4>
      </vt:variant>
      <vt:variant>
        <vt:lpwstr>https://login.consultant.ru/link/?rnd=6C8C2A530A421BB8BC2F51B86E5B43C4&amp;req=doc&amp;base=LAW&amp;n=358750&amp;dst=100664&amp;fld=134&amp;date=05.05.2021</vt:lpwstr>
      </vt:variant>
      <vt:variant>
        <vt:lpwstr/>
      </vt:variant>
      <vt:variant>
        <vt:i4>4980738</vt:i4>
      </vt:variant>
      <vt:variant>
        <vt:i4>0</vt:i4>
      </vt:variant>
      <vt:variant>
        <vt:i4>0</vt:i4>
      </vt:variant>
      <vt:variant>
        <vt:i4>5</vt:i4>
      </vt:variant>
      <vt:variant>
        <vt:lpwstr>https://login.consultant.ru/link/?rnd=1FF9CCC08E3BC696D126779A474E2F6C&amp;req=doc&amp;base=LAW&amp;n=356055&amp;REFFIELD=134&amp;REFDST=102578&amp;REFDOC=386909&amp;REFBASE=LAW&amp;stat=refcode%3D10678%3Bindex%3D3129&amp;date=17.06.2021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Симонович</dc:creator>
  <cp:lastModifiedBy>user</cp:lastModifiedBy>
  <cp:revision>2</cp:revision>
  <cp:lastPrinted>2021-09-01T09:38:00Z</cp:lastPrinted>
  <dcterms:created xsi:type="dcterms:W3CDTF">2021-09-02T11:36:00Z</dcterms:created>
  <dcterms:modified xsi:type="dcterms:W3CDTF">2021-09-02T11:36:00Z</dcterms:modified>
</cp:coreProperties>
</file>