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603" w:rsidRDefault="004E45E2" w:rsidP="003D0603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aps/>
        </w:rPr>
      </w:pPr>
      <w:bookmarkStart w:id="0" w:name="_GoBack"/>
      <w:bookmarkEnd w:id="0"/>
      <w:r w:rsidRPr="00AC27B5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F6ADC77" wp14:editId="5198AABB">
            <wp:simplePos x="0" y="0"/>
            <wp:positionH relativeFrom="margin">
              <wp:align>left</wp:align>
            </wp:positionH>
            <wp:positionV relativeFrom="paragraph">
              <wp:posOffset>135</wp:posOffset>
            </wp:positionV>
            <wp:extent cx="1009650" cy="533266"/>
            <wp:effectExtent l="0" t="0" r="0" b="635"/>
            <wp:wrapThrough wrapText="bothSides">
              <wp:wrapPolygon edited="0">
                <wp:start x="0" y="0"/>
                <wp:lineTo x="0" y="20853"/>
                <wp:lineTo x="21192" y="20853"/>
                <wp:lineTo x="21192" y="0"/>
                <wp:lineTo x="0" y="0"/>
              </wp:wrapPolygon>
            </wp:wrapThrough>
            <wp:docPr id="3" name="Рисунок 3" descr="http://www.mfc-chita.ru/sites/default/files/news_MFC/03a6e2615c3fee6cd1236df3b200e72f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fc-chita.ru/sites/default/files/news_MFC/03a6e2615c3fee6cd1236df3b200e72f_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33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1ABB" w:rsidRPr="00A70041">
        <w:rPr>
          <w:rFonts w:ascii="Arial" w:hAnsi="Arial" w:cs="Arial"/>
          <w:b/>
          <w:bCs/>
          <w:caps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D4DF67D" wp14:editId="22F5EBFC">
            <wp:simplePos x="0" y="0"/>
            <wp:positionH relativeFrom="margin">
              <wp:align>right</wp:align>
            </wp:positionH>
            <wp:positionV relativeFrom="paragraph">
              <wp:posOffset>-443865</wp:posOffset>
            </wp:positionV>
            <wp:extent cx="2011612" cy="980923"/>
            <wp:effectExtent l="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12" cy="980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0603" w:rsidRDefault="003D0603" w:rsidP="003D0603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aps/>
        </w:rPr>
      </w:pPr>
    </w:p>
    <w:p w:rsidR="003D0603" w:rsidRDefault="003D0603" w:rsidP="003D0603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aps/>
        </w:rPr>
      </w:pPr>
    </w:p>
    <w:p w:rsidR="003D0603" w:rsidRDefault="003D0603" w:rsidP="003D0603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aps/>
        </w:rPr>
      </w:pPr>
    </w:p>
    <w:p w:rsidR="003D0603" w:rsidRDefault="003D0603" w:rsidP="003D0603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aps/>
        </w:rPr>
      </w:pPr>
    </w:p>
    <w:p w:rsidR="003D0603" w:rsidRDefault="003D0603" w:rsidP="003D0603">
      <w:pPr>
        <w:spacing w:after="0" w:line="240" w:lineRule="auto"/>
        <w:ind w:left="3402" w:firstLine="709"/>
        <w:jc w:val="center"/>
        <w:rPr>
          <w:rFonts w:ascii="Arial" w:hAnsi="Arial" w:cs="Arial"/>
          <w:b/>
          <w:bCs/>
          <w:caps/>
        </w:rPr>
      </w:pPr>
    </w:p>
    <w:p w:rsidR="003D0603" w:rsidRDefault="003D0603" w:rsidP="003D0603">
      <w:pPr>
        <w:spacing w:after="0" w:line="240" w:lineRule="auto"/>
        <w:rPr>
          <w:rFonts w:ascii="Arial" w:hAnsi="Arial" w:cs="Arial"/>
          <w:b/>
          <w:bCs/>
          <w:caps/>
          <w:sz w:val="36"/>
          <w:szCs w:val="36"/>
        </w:rPr>
      </w:pPr>
      <w:r w:rsidRPr="00D4193F">
        <w:rPr>
          <w:rFonts w:ascii="Arial" w:hAnsi="Arial" w:cs="Arial"/>
          <w:b/>
          <w:bCs/>
          <w:caps/>
          <w:sz w:val="36"/>
          <w:szCs w:val="36"/>
          <w:highlight w:val="yellow"/>
        </w:rPr>
        <w:t>1</w:t>
      </w:r>
      <w:r w:rsidR="00170500">
        <w:rPr>
          <w:rFonts w:ascii="Arial" w:hAnsi="Arial" w:cs="Arial"/>
          <w:b/>
          <w:bCs/>
          <w:caps/>
          <w:sz w:val="36"/>
          <w:szCs w:val="36"/>
          <w:highlight w:val="yellow"/>
        </w:rPr>
        <w:t>9 ФЕВРАЛЯ</w:t>
      </w:r>
      <w:r w:rsidRPr="00D4193F">
        <w:rPr>
          <w:rFonts w:ascii="Arial" w:hAnsi="Arial" w:cs="Arial"/>
          <w:b/>
          <w:bCs/>
          <w:caps/>
          <w:sz w:val="36"/>
          <w:szCs w:val="36"/>
          <w:highlight w:val="yellow"/>
        </w:rPr>
        <w:t xml:space="preserve"> ВЕБИНАР</w:t>
      </w:r>
      <w:r w:rsidRPr="00A70041">
        <w:rPr>
          <w:rFonts w:ascii="Arial" w:hAnsi="Arial" w:cs="Arial"/>
          <w:b/>
          <w:bCs/>
          <w:caps/>
          <w:sz w:val="36"/>
          <w:szCs w:val="36"/>
        </w:rPr>
        <w:t xml:space="preserve"> </w:t>
      </w:r>
    </w:p>
    <w:p w:rsidR="003D0603" w:rsidRPr="00A70041" w:rsidRDefault="003D0603" w:rsidP="003D0603">
      <w:pPr>
        <w:spacing w:after="0" w:line="240" w:lineRule="auto"/>
        <w:ind w:left="2410" w:firstLine="709"/>
        <w:jc w:val="center"/>
        <w:rPr>
          <w:rFonts w:ascii="Arial" w:hAnsi="Arial" w:cs="Arial"/>
          <w:b/>
          <w:bCs/>
          <w:caps/>
          <w:sz w:val="36"/>
          <w:szCs w:val="36"/>
        </w:rPr>
      </w:pPr>
      <w:r w:rsidRPr="00A70041">
        <w:rPr>
          <w:rFonts w:ascii="Arial" w:hAnsi="Arial" w:cs="Arial"/>
          <w:b/>
          <w:bCs/>
          <w:caps/>
          <w:sz w:val="36"/>
          <w:szCs w:val="36"/>
        </w:rPr>
        <w:t>«</w:t>
      </w:r>
      <w:r>
        <w:rPr>
          <w:rFonts w:ascii="Arial" w:hAnsi="Arial" w:cs="Arial"/>
          <w:b/>
          <w:bCs/>
          <w:caps/>
          <w:sz w:val="36"/>
          <w:szCs w:val="36"/>
        </w:rPr>
        <w:t>ЮРИДИЧЕСКИЕ АСПЕКТЫ ПРЕДПРИН</w:t>
      </w:r>
      <w:r w:rsidR="00D4193F">
        <w:rPr>
          <w:rFonts w:ascii="Arial" w:hAnsi="Arial" w:cs="Arial"/>
          <w:b/>
          <w:bCs/>
          <w:caps/>
          <w:sz w:val="36"/>
          <w:szCs w:val="36"/>
        </w:rPr>
        <w:t>има</w:t>
      </w:r>
      <w:r>
        <w:rPr>
          <w:rFonts w:ascii="Arial" w:hAnsi="Arial" w:cs="Arial"/>
          <w:b/>
          <w:bCs/>
          <w:caps/>
          <w:sz w:val="36"/>
          <w:szCs w:val="36"/>
        </w:rPr>
        <w:t>ТЕЛЬСТВА И СИСТЕМЫ НАЛОГООБЛОЖЕНИЯ»</w:t>
      </w:r>
    </w:p>
    <w:p w:rsidR="003D0603" w:rsidRDefault="003D0603" w:rsidP="003D0603">
      <w:pPr>
        <w:spacing w:after="0" w:line="240" w:lineRule="auto"/>
        <w:ind w:firstLine="709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DA982E" wp14:editId="250D0B28">
                <wp:simplePos x="0" y="0"/>
                <wp:positionH relativeFrom="page">
                  <wp:posOffset>706056</wp:posOffset>
                </wp:positionH>
                <wp:positionV relativeFrom="paragraph">
                  <wp:posOffset>96343</wp:posOffset>
                </wp:positionV>
                <wp:extent cx="6303645" cy="1423686"/>
                <wp:effectExtent l="0" t="0" r="20955" b="24130"/>
                <wp:wrapNone/>
                <wp:docPr id="4" name="Прямоугольник: один усеченный уго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3645" cy="1423686"/>
                        </a:xfrm>
                        <a:prstGeom prst="snip1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603" w:rsidRDefault="003D0603" w:rsidP="003D0603">
                            <w:pPr>
                              <w:spacing w:after="0" w:line="240" w:lineRule="auto"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29036C">
                              <w:rPr>
                                <w:rFonts w:ascii="Times New Roman" w:hAnsi="Times New Roman" w:cs="Times New Roman"/>
                                <w:b/>
                              </w:rPr>
                              <w:t>Программа  тренинга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5F4440">
                              <w:rPr>
                                <w:rFonts w:ascii="Times New Roman" w:hAnsi="Times New Roman" w:cs="Times New Roman"/>
                              </w:rPr>
                              <w:t xml:space="preserve">нацелена на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повышение профессионального уровня начинающих и действующих предпринимателей, сотрудников финансово-экономических служб предприятий малого и среднего бизнеса</w:t>
                            </w:r>
                          </w:p>
                          <w:p w:rsidR="003D0603" w:rsidRPr="00096E8E" w:rsidRDefault="003D0603" w:rsidP="003D0603">
                            <w:pPr>
                              <w:spacing w:after="0" w:line="240" w:lineRule="auto"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96E8E">
                              <w:rPr>
                                <w:rFonts w:ascii="Times New Roman" w:hAnsi="Times New Roman" w:cs="Times New Roman"/>
                                <w:b/>
                              </w:rPr>
                              <w:t>Разработчик программы:</w:t>
                            </w:r>
                            <w:r w:rsidRPr="00096E8E">
                              <w:rPr>
                                <w:rFonts w:ascii="Times New Roman" w:hAnsi="Times New Roman" w:cs="Times New Roman"/>
                              </w:rPr>
                              <w:t xml:space="preserve"> Акционерное общество «Федеральная корпорация по развитию малого и среднего предпринимательства» (Корпорация МСП)</w:t>
                            </w:r>
                          </w:p>
                          <w:p w:rsidR="003D0603" w:rsidRDefault="003D0603" w:rsidP="003D0603">
                            <w:pPr>
                              <w:spacing w:after="0" w:line="240" w:lineRule="auto"/>
                              <w:jc w:val="both"/>
                              <w:outlineLvl w:val="1"/>
                            </w:pPr>
                            <w:r w:rsidRPr="00096E8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ru-RU"/>
                              </w:rPr>
                              <w:t xml:space="preserve">Организатор обучения в Новгородской области: </w:t>
                            </w:r>
                            <w:r w:rsidRPr="00EB651F">
                              <w:rPr>
                                <w:rFonts w:ascii="Times New Roman" w:eastAsia="Times New Roman" w:hAnsi="Times New Roman" w:cs="Times New Roman"/>
                                <w:bCs/>
                                <w:lang w:eastAsia="ru-RU"/>
                              </w:rPr>
                              <w:t>ГОАУ «Агентство</w:t>
                            </w:r>
                            <w:r w:rsidRPr="00203A02">
                              <w:rPr>
                                <w:rFonts w:ascii="Times New Roman" w:eastAsia="Times New Roman" w:hAnsi="Times New Roman" w:cs="Times New Roman"/>
                                <w:bCs/>
                                <w:lang w:eastAsia="ru-RU"/>
                              </w:rPr>
                              <w:t xml:space="preserve"> развития Новгородской области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lang w:eastAsia="ru-RU"/>
                              </w:rPr>
                              <w:t>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ru-RU"/>
                              </w:rPr>
                              <w:t xml:space="preserve"> </w:t>
                            </w:r>
                            <w:r w:rsidRPr="00096E8E">
                              <w:rPr>
                                <w:rFonts w:ascii="Times New Roman" w:eastAsia="Times New Roman" w:hAnsi="Times New Roman" w:cs="Times New Roman"/>
                                <w:bCs/>
                                <w:lang w:eastAsia="ru-RU"/>
                              </w:rPr>
                              <w:t xml:space="preserve">при содействии Министерства инвестиционной </w:t>
                            </w:r>
                            <w:proofErr w:type="gramStart"/>
                            <w:r w:rsidRPr="00096E8E">
                              <w:rPr>
                                <w:rFonts w:ascii="Times New Roman" w:eastAsia="Times New Roman" w:hAnsi="Times New Roman" w:cs="Times New Roman"/>
                                <w:bCs/>
                                <w:lang w:eastAsia="ru-RU"/>
                              </w:rPr>
                              <w:t>политики  Новгородской</w:t>
                            </w:r>
                            <w:proofErr w:type="gramEnd"/>
                            <w:r w:rsidRPr="00096E8E">
                              <w:rPr>
                                <w:rFonts w:ascii="Times New Roman" w:eastAsia="Times New Roman" w:hAnsi="Times New Roman" w:cs="Times New Roman"/>
                                <w:bCs/>
                                <w:lang w:eastAsia="ru-RU"/>
                              </w:rPr>
                              <w:t xml:space="preserve">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DA982E" id="Прямоугольник: один усеченный угол 4" o:spid="_x0000_s1026" style="position:absolute;left:0;text-align:left;margin-left:55.6pt;margin-top:7.6pt;width:496.35pt;height:112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6303645,142368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h091wIAALEFAAAOAAAAZHJzL2Uyb0RvYy54bWysVM1u1DAQviPxDpbvNMl2u7SrZqtVqyKk&#10;0lZtUc9ex9mNcGxjezdZTqAeOIDEI/AQUIm/9hmSN2LsZNNVqYSEuCQznplv/md3r8w5WjBtMili&#10;HG2EGDFBZZKJaYxfXhw+2cbIWCISwqVgMV4yg/dGjx/tFmrIenImecI0AhBhhoWK8cxaNQwCQ2cs&#10;J2ZDKiZAmEqdEwusngaJJgWg5zzoheEgKKROlJaUGQOvB40Qjzx+mjJqT9LUMIt4jCE267/afyfu&#10;G4x2yXCqiZpltA2D/EMUOckEOO2gDoglaK6zP6DyjGppZGo3qMwDmaYZZT4HyCYK72VzPiOK+Vyg&#10;OEZ1ZTL/D5YeL041ypIY9zESJIcWVZ/rt/Wn6ld1W19VX6rb6mf9sbqpvlU/hgi4r0DdoPqqfldd&#10;1++raxDd1B+q7/DUaKO+q2qhzBDAz9WpbjkDpCtRmerc/SF5VPpOLLtOsNIiCo+DzXBz0N/CiIIs&#10;6vc2B9sDhxrcmStt7DMmc+SIGBuRqegM+u3bQBZHxjb6Kz3n0kieJYcZ555xM8b2uUYLAtMxmUbe&#10;lM/zFzJp3na2wtDPCPj1I+nUfRRrSIFLtUnOU3bJmcPn4oylUFpIp+eRO4QGnFDKhF2l5bWdWQrh&#10;dYZNSPcMuY3aWrS6zoz5Ye8Mw7977Cy8VylsZ5xnQuqHAJJXnedGH2qxlrMjbTkp24ZPZLKE4dKy&#10;2Tqj6GEGvToixp4SDWsGCwmnw57AJ+WyiLFsKYxmUr956N3pw/SDFKMC1hYa/3pONMOIPxewFztR&#10;v+/23DP9rac9YPS6ZLIuEfN8X0LvIzhSinrS6Vu+IlMt80u4MGPnFUREUPAdY2r1itm3zTmBG0XZ&#10;eOzVYLcVsUfiXFEH7grsxvCivCRatQNrYdaP5WrFyfDeyDa6zlLI8dzKNPPz7Erc1LUtPdwFP5Dt&#10;DXOHZ533WneXdvQbAAD//wMAUEsDBBQABgAIAAAAIQD+deSg4QAAAAsBAAAPAAAAZHJzL2Rvd25y&#10;ZXYueG1sTI9BT8MwDIXvSPyHyEjcWNpubLQ0nSbQkGAcWEHimjamrWicqsm28u/xTnCyn97T8+d8&#10;PdleHHH0nSMF8SwCgVQ701Gj4ON9e3MHwgdNRveOUMEPelgXlxe5zow70R6PZWgEl5DPtII2hCGT&#10;0tctWu1nbkBi78uNVgeWYyPNqE9cbnuZRNFSWt0RX2j1gA8t1t/lwSpw6bYq3x6H5W7xmU6b3er1&#10;5em5Vur6atrcgwg4hb8wnPEZHQpmqtyBjBc96zhOOMrLLc9zII7mKYhKQTJPFyCLXP7/ofgFAAD/&#10;/wMAUEsBAi0AFAAGAAgAAAAhALaDOJL+AAAA4QEAABMAAAAAAAAAAAAAAAAAAAAAAFtDb250ZW50&#10;X1R5cGVzXS54bWxQSwECLQAUAAYACAAAACEAOP0h/9YAAACUAQAACwAAAAAAAAAAAAAAAAAvAQAA&#10;X3JlbHMvLnJlbHNQSwECLQAUAAYACAAAACEAlc4dPdcCAACxBQAADgAAAAAAAAAAAAAAAAAuAgAA&#10;ZHJzL2Uyb0RvYy54bWxQSwECLQAUAAYACAAAACEA/nXkoOEAAAALAQAADwAAAAAAAAAAAAAAAAAx&#10;BQAAZHJzL2Rvd25yZXYueG1sUEsFBgAAAAAEAAQA8wAAAD8GAAAAAA==&#10;" adj="-11796480,,5400" path="m,l6066359,r237286,237286l6303645,1423686,,1423686,,xe" fillcolor="#f2f2f2 [3052]" strokecolor="#70ad47 [3209]" strokeweight="1pt">
                <v:stroke joinstyle="miter"/>
                <v:formulas/>
                <v:path arrowok="t" o:connecttype="custom" o:connectlocs="0,0;6066359,0;6303645,237286;6303645,1423686;0,1423686;0,0" o:connectangles="0,0,0,0,0,0" textboxrect="0,0,6303645,1423686"/>
                <v:textbox>
                  <w:txbxContent>
                    <w:p w:rsidR="003D0603" w:rsidRDefault="003D0603" w:rsidP="003D0603">
                      <w:pPr>
                        <w:spacing w:after="0" w:line="240" w:lineRule="auto"/>
                        <w:jc w:val="both"/>
                        <w:outlineLvl w:val="1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29036C">
                        <w:rPr>
                          <w:rFonts w:ascii="Times New Roman" w:hAnsi="Times New Roman" w:cs="Times New Roman"/>
                          <w:b/>
                        </w:rPr>
                        <w:t>Программа  тренинга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5F4440">
                        <w:rPr>
                          <w:rFonts w:ascii="Times New Roman" w:hAnsi="Times New Roman" w:cs="Times New Roman"/>
                        </w:rPr>
                        <w:t xml:space="preserve">нацелена на </w:t>
                      </w:r>
                      <w:r>
                        <w:rPr>
                          <w:rFonts w:ascii="Times New Roman" w:hAnsi="Times New Roman" w:cs="Times New Roman"/>
                        </w:rPr>
                        <w:t>повышение профессионального уровня начинающих и действующих предпринимателей, сотрудников финансово-экономических служб предприятий малого и среднего бизнеса</w:t>
                      </w:r>
                    </w:p>
                    <w:p w:rsidR="003D0603" w:rsidRPr="00096E8E" w:rsidRDefault="003D0603" w:rsidP="003D0603">
                      <w:pPr>
                        <w:spacing w:after="0" w:line="240" w:lineRule="auto"/>
                        <w:jc w:val="both"/>
                        <w:outlineLvl w:val="1"/>
                        <w:rPr>
                          <w:rFonts w:ascii="Times New Roman" w:hAnsi="Times New Roman" w:cs="Times New Roman"/>
                        </w:rPr>
                      </w:pPr>
                      <w:r w:rsidRPr="00096E8E">
                        <w:rPr>
                          <w:rFonts w:ascii="Times New Roman" w:hAnsi="Times New Roman" w:cs="Times New Roman"/>
                          <w:b/>
                        </w:rPr>
                        <w:t>Разработчик программы:</w:t>
                      </w:r>
                      <w:r w:rsidRPr="00096E8E">
                        <w:rPr>
                          <w:rFonts w:ascii="Times New Roman" w:hAnsi="Times New Roman" w:cs="Times New Roman"/>
                        </w:rPr>
                        <w:t xml:space="preserve"> Акционерное общество «Федеральная корпорация по развитию малого и среднего предпринимательства» (Корпорация МСП)</w:t>
                      </w:r>
                    </w:p>
                    <w:p w:rsidR="003D0603" w:rsidRDefault="003D0603" w:rsidP="003D0603">
                      <w:pPr>
                        <w:spacing w:after="0" w:line="240" w:lineRule="auto"/>
                        <w:jc w:val="both"/>
                        <w:outlineLvl w:val="1"/>
                      </w:pPr>
                      <w:r w:rsidRPr="00096E8E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ru-RU"/>
                        </w:rPr>
                        <w:t xml:space="preserve">Организатор обучения в Новгородской области: </w:t>
                      </w:r>
                      <w:r w:rsidRPr="00EB651F">
                        <w:rPr>
                          <w:rFonts w:ascii="Times New Roman" w:eastAsia="Times New Roman" w:hAnsi="Times New Roman" w:cs="Times New Roman"/>
                          <w:bCs/>
                          <w:lang w:eastAsia="ru-RU"/>
                        </w:rPr>
                        <w:t>ГОАУ «Агентство</w:t>
                      </w:r>
                      <w:r w:rsidRPr="00203A02">
                        <w:rPr>
                          <w:rFonts w:ascii="Times New Roman" w:eastAsia="Times New Roman" w:hAnsi="Times New Roman" w:cs="Times New Roman"/>
                          <w:bCs/>
                          <w:lang w:eastAsia="ru-RU"/>
                        </w:rPr>
                        <w:t xml:space="preserve"> развития Новгородской области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lang w:eastAsia="ru-RU"/>
                        </w:rPr>
                        <w:t>»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ru-RU"/>
                        </w:rPr>
                        <w:t xml:space="preserve"> </w:t>
                      </w:r>
                      <w:r w:rsidRPr="00096E8E">
                        <w:rPr>
                          <w:rFonts w:ascii="Times New Roman" w:eastAsia="Times New Roman" w:hAnsi="Times New Roman" w:cs="Times New Roman"/>
                          <w:bCs/>
                          <w:lang w:eastAsia="ru-RU"/>
                        </w:rPr>
                        <w:t xml:space="preserve">при содействии Министерства инвестиционной </w:t>
                      </w:r>
                      <w:proofErr w:type="gramStart"/>
                      <w:r w:rsidRPr="00096E8E">
                        <w:rPr>
                          <w:rFonts w:ascii="Times New Roman" w:eastAsia="Times New Roman" w:hAnsi="Times New Roman" w:cs="Times New Roman"/>
                          <w:bCs/>
                          <w:lang w:eastAsia="ru-RU"/>
                        </w:rPr>
                        <w:t>политики  Новгородской</w:t>
                      </w:r>
                      <w:proofErr w:type="gramEnd"/>
                      <w:r w:rsidRPr="00096E8E">
                        <w:rPr>
                          <w:rFonts w:ascii="Times New Roman" w:eastAsia="Times New Roman" w:hAnsi="Times New Roman" w:cs="Times New Roman"/>
                          <w:bCs/>
                          <w:lang w:eastAsia="ru-RU"/>
                        </w:rPr>
                        <w:t xml:space="preserve"> области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D0603" w:rsidRDefault="003D0603" w:rsidP="003D0603">
      <w:pPr>
        <w:spacing w:after="0" w:line="240" w:lineRule="auto"/>
        <w:rPr>
          <w:rFonts w:ascii="Arial" w:hAnsi="Arial" w:cs="Arial"/>
          <w:b/>
          <w:bCs/>
          <w:caps/>
          <w:u w:val="single"/>
        </w:rPr>
      </w:pPr>
    </w:p>
    <w:p w:rsidR="003D0603" w:rsidRDefault="003D0603" w:rsidP="003D0603">
      <w:pPr>
        <w:spacing w:after="0" w:line="240" w:lineRule="auto"/>
        <w:rPr>
          <w:rFonts w:ascii="Arial" w:hAnsi="Arial" w:cs="Arial"/>
          <w:b/>
          <w:bCs/>
          <w:caps/>
          <w:u w:val="single"/>
        </w:rPr>
      </w:pPr>
    </w:p>
    <w:p w:rsidR="003D0603" w:rsidRDefault="003D0603" w:rsidP="003D0603">
      <w:pPr>
        <w:spacing w:after="0" w:line="240" w:lineRule="auto"/>
        <w:rPr>
          <w:rFonts w:ascii="Arial" w:hAnsi="Arial" w:cs="Arial"/>
          <w:b/>
          <w:bCs/>
          <w:caps/>
          <w:u w:val="single"/>
        </w:rPr>
      </w:pPr>
    </w:p>
    <w:p w:rsidR="003D0603" w:rsidRDefault="003D0603" w:rsidP="003D060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3D0603" w:rsidRDefault="003D0603" w:rsidP="003D060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3D0603" w:rsidRDefault="003D0603" w:rsidP="003D060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3D0603" w:rsidRDefault="003D0603" w:rsidP="003D060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3D0603" w:rsidRDefault="003D0603" w:rsidP="003D060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3D0603" w:rsidRDefault="003D0603" w:rsidP="003D0603">
      <w:pPr>
        <w:spacing w:after="0" w:line="240" w:lineRule="auto"/>
        <w:rPr>
          <w:rFonts w:ascii="Arial" w:hAnsi="Arial" w:cs="Arial"/>
          <w:b/>
          <w:bCs/>
          <w:caps/>
          <w:u w:val="single"/>
        </w:rPr>
      </w:pPr>
    </w:p>
    <w:p w:rsidR="003D0603" w:rsidRDefault="003D0603" w:rsidP="003D0603">
      <w:pPr>
        <w:spacing w:after="0" w:line="240" w:lineRule="auto"/>
        <w:ind w:firstLine="709"/>
        <w:rPr>
          <w:rFonts w:ascii="Arial" w:hAnsi="Arial" w:cs="Arial"/>
          <w:b/>
          <w:bCs/>
          <w:caps/>
        </w:rPr>
      </w:pPr>
    </w:p>
    <w:p w:rsidR="00A11300" w:rsidRDefault="00A11300" w:rsidP="00A11300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В ПРОГРАММЕ ВЕБИНАРА:</w:t>
      </w:r>
    </w:p>
    <w:p w:rsidR="00A11300" w:rsidRDefault="00A11300" w:rsidP="00FE42FE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10.00 до 1</w:t>
      </w:r>
      <w:r w:rsidR="008328BD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.00    </w:t>
      </w:r>
      <w:proofErr w:type="gramStart"/>
      <w:r>
        <w:rPr>
          <w:rFonts w:ascii="Times New Roman" w:hAnsi="Times New Roman" w:cs="Times New Roman"/>
          <w:b/>
          <w:sz w:val="24"/>
          <w:szCs w:val="24"/>
          <w:highlight w:val="yellow"/>
        </w:rPr>
        <w:t>Перерывы  11.30</w:t>
      </w:r>
      <w:proofErr w:type="gramEnd"/>
      <w:r>
        <w:rPr>
          <w:rFonts w:ascii="Times New Roman" w:hAnsi="Times New Roman" w:cs="Times New Roman"/>
          <w:b/>
          <w:sz w:val="24"/>
          <w:szCs w:val="24"/>
          <w:highlight w:val="yellow"/>
        </w:rPr>
        <w:t>-11.45, 13.00-14.00</w:t>
      </w:r>
    </w:p>
    <w:p w:rsidR="00A11300" w:rsidRDefault="00131FA8" w:rsidP="00FE42FE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1098208" cy="1466850"/>
            <wp:effectExtent l="0" t="0" r="6985" b="0"/>
            <wp:wrapNone/>
            <wp:docPr id="1" name="Рисунок 1" descr="http://krumc.ru/uploads/Foto%202017/Never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umc.ru/uploads/Foto%202017/Neverk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208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1300" w:rsidRPr="00264081" w:rsidRDefault="00131FA8" w:rsidP="008328BD">
      <w:pPr>
        <w:tabs>
          <w:tab w:val="left" w:pos="180"/>
        </w:tabs>
        <w:jc w:val="right"/>
        <w:rPr>
          <w:rFonts w:ascii="Times New Roman" w:hAnsi="Times New Roman" w:cs="Times New Roman"/>
          <w:b/>
          <w:sz w:val="24"/>
          <w:szCs w:val="24"/>
          <w:highlight w:val="cyan"/>
        </w:rPr>
      </w:pPr>
      <w:r w:rsidRPr="00264081">
        <w:rPr>
          <w:rFonts w:ascii="Arial" w:hAnsi="Arial" w:cs="Arial"/>
          <w:b/>
          <w:caps/>
          <w:sz w:val="24"/>
          <w:szCs w:val="24"/>
          <w:highlight w:val="lightGray"/>
        </w:rPr>
        <w:t xml:space="preserve"> </w:t>
      </w:r>
      <w:r w:rsidR="008328BD" w:rsidRPr="00264081">
        <w:rPr>
          <w:rFonts w:ascii="Arial" w:hAnsi="Arial" w:cs="Arial"/>
          <w:b/>
          <w:caps/>
          <w:sz w:val="24"/>
          <w:szCs w:val="24"/>
          <w:highlight w:val="lightGray"/>
        </w:rPr>
        <w:t>Неверко Константин Валерьевич</w:t>
      </w:r>
    </w:p>
    <w:p w:rsidR="008328BD" w:rsidRPr="00CD12EA" w:rsidRDefault="00A11300" w:rsidP="008328BD">
      <w:pPr>
        <w:shd w:val="clear" w:color="auto" w:fill="FFFFFF"/>
        <w:ind w:left="2835"/>
        <w:jc w:val="both"/>
      </w:pPr>
      <w:r>
        <w:rPr>
          <w:b/>
        </w:rPr>
        <w:t>Ведущий спикер</w:t>
      </w:r>
      <w:r>
        <w:rPr>
          <w:b/>
          <w:i/>
        </w:rPr>
        <w:t xml:space="preserve"> –</w:t>
      </w:r>
      <w:r>
        <w:rPr>
          <w:rFonts w:ascii="Monotype Corsiva" w:hAnsi="Monotype Corsiva"/>
        </w:rPr>
        <w:t xml:space="preserve"> </w:t>
      </w:r>
      <w:r w:rsidR="008328BD" w:rsidRPr="009D44CA">
        <w:rPr>
          <w:rFonts w:ascii="Arial" w:hAnsi="Arial" w:cs="Arial"/>
          <w:sz w:val="18"/>
          <w:szCs w:val="18"/>
        </w:rPr>
        <w:t>к.э.н., эксперт НП «ППБА» и ПНК, сертифицированный преподаватель ряда обучающих центров НП «ППБА» и УМЦ НП «ИПБР», профессиональный бухгалтер и налоговый консультант, консультант-практик по вопросам бухгалтерского учета и налогообложения,</w:t>
      </w:r>
      <w:r w:rsidR="008328BD">
        <w:rPr>
          <w:rFonts w:ascii="Arial" w:hAnsi="Arial" w:cs="Arial"/>
          <w:sz w:val="18"/>
          <w:szCs w:val="18"/>
        </w:rPr>
        <w:t xml:space="preserve"> трудового и гражданского права, </w:t>
      </w:r>
      <w:proofErr w:type="spellStart"/>
      <w:r w:rsidR="008328BD" w:rsidRPr="009D44CA">
        <w:rPr>
          <w:rFonts w:ascii="Arial" w:hAnsi="Arial" w:cs="Arial"/>
          <w:sz w:val="18"/>
          <w:szCs w:val="18"/>
        </w:rPr>
        <w:t>серт</w:t>
      </w:r>
      <w:proofErr w:type="spellEnd"/>
      <w:r w:rsidR="008328BD" w:rsidRPr="009D44CA">
        <w:rPr>
          <w:rFonts w:ascii="Arial" w:hAnsi="Arial" w:cs="Arial"/>
          <w:sz w:val="18"/>
          <w:szCs w:val="18"/>
        </w:rPr>
        <w:t xml:space="preserve">. </w:t>
      </w:r>
      <w:r w:rsidR="008328BD" w:rsidRPr="009D44CA">
        <w:rPr>
          <w:rFonts w:ascii="Arial" w:hAnsi="Arial" w:cs="Arial"/>
          <w:sz w:val="18"/>
          <w:szCs w:val="18"/>
          <w:lang w:val="en-US"/>
        </w:rPr>
        <w:t>CAP</w:t>
      </w:r>
      <w:r w:rsidR="008328BD" w:rsidRPr="009D44CA">
        <w:rPr>
          <w:rFonts w:ascii="Arial" w:hAnsi="Arial" w:cs="Arial"/>
          <w:sz w:val="18"/>
          <w:szCs w:val="18"/>
        </w:rPr>
        <w:t>, лауреат конкурса «Лучший бухгалтер России», автор ряда книг и статей по проблемам бухгалтерского учета и </w:t>
      </w:r>
      <w:proofErr w:type="gramStart"/>
      <w:r w:rsidR="008328BD" w:rsidRPr="009D44CA">
        <w:rPr>
          <w:rFonts w:ascii="Arial" w:hAnsi="Arial" w:cs="Arial"/>
          <w:sz w:val="18"/>
          <w:szCs w:val="18"/>
        </w:rPr>
        <w:t>налогообложения</w:t>
      </w:r>
      <w:r w:rsidR="008328BD">
        <w:rPr>
          <w:rFonts w:ascii="Arial" w:hAnsi="Arial" w:cs="Arial"/>
          <w:sz w:val="18"/>
          <w:szCs w:val="18"/>
        </w:rPr>
        <w:t xml:space="preserve"> ,</w:t>
      </w:r>
      <w:proofErr w:type="gramEnd"/>
      <w:r w:rsidR="008328BD">
        <w:rPr>
          <w:rFonts w:ascii="Arial" w:hAnsi="Arial" w:cs="Arial"/>
          <w:sz w:val="18"/>
          <w:szCs w:val="18"/>
        </w:rPr>
        <w:t xml:space="preserve"> </w:t>
      </w:r>
      <w:r w:rsidR="008328BD" w:rsidRPr="0000680C">
        <w:rPr>
          <w:rFonts w:ascii="Arial" w:hAnsi="Arial" w:cs="Arial"/>
          <w:sz w:val="18"/>
          <w:szCs w:val="18"/>
        </w:rPr>
        <w:t xml:space="preserve"> г. Санкт-Петербург</w:t>
      </w:r>
    </w:p>
    <w:p w:rsidR="00A11300" w:rsidRDefault="00A11300" w:rsidP="00A11300">
      <w:pPr>
        <w:outlineLvl w:val="0"/>
        <w:rPr>
          <w:rFonts w:ascii="Arial" w:hAnsi="Arial" w:cs="Arial"/>
        </w:rPr>
      </w:pPr>
    </w:p>
    <w:p w:rsidR="008E75F8" w:rsidRDefault="00A8152B" w:rsidP="00A8152B">
      <w:pPr>
        <w:spacing w:after="140" w:line="240" w:lineRule="auto"/>
        <w:ind w:left="720"/>
        <w:jc w:val="center"/>
        <w:outlineLvl w:val="1"/>
        <w:rPr>
          <w:rFonts w:ascii="Arial Black" w:hAnsi="Arial Black" w:cs="Times New Roman"/>
          <w:color w:val="FF0000"/>
        </w:rPr>
      </w:pPr>
      <w:r w:rsidRPr="00DA79BA">
        <w:rPr>
          <w:rFonts w:ascii="Arial Black" w:hAnsi="Arial Black" w:cs="Times New Roman"/>
          <w:color w:val="FF0000"/>
        </w:rPr>
        <w:t>УЧАСТИЕ БЕСПЛАТНОЕ</w:t>
      </w:r>
      <w:r w:rsidR="00463B57">
        <w:rPr>
          <w:rFonts w:ascii="Arial Black" w:hAnsi="Arial Black" w:cs="Times New Roman"/>
          <w:color w:val="FF0000"/>
        </w:rPr>
        <w:t xml:space="preserve"> для малого и среднего </w:t>
      </w:r>
      <w:r w:rsidR="008E75F8">
        <w:rPr>
          <w:rFonts w:ascii="Arial Black" w:hAnsi="Arial Black" w:cs="Times New Roman"/>
          <w:color w:val="FF0000"/>
        </w:rPr>
        <w:t>бизнеса</w:t>
      </w:r>
    </w:p>
    <w:p w:rsidR="00A8152B" w:rsidRPr="00DA79BA" w:rsidRDefault="00463B57" w:rsidP="00A8152B">
      <w:pPr>
        <w:spacing w:after="140" w:line="240" w:lineRule="auto"/>
        <w:ind w:left="720"/>
        <w:jc w:val="center"/>
        <w:outlineLvl w:val="1"/>
        <w:rPr>
          <w:rFonts w:ascii="Arial Black" w:hAnsi="Arial Black" w:cs="Times New Roman"/>
        </w:rPr>
      </w:pPr>
      <w:r>
        <w:rPr>
          <w:rFonts w:ascii="Arial Black" w:hAnsi="Arial Black" w:cs="Times New Roman"/>
          <w:color w:val="FF0000"/>
        </w:rPr>
        <w:t xml:space="preserve"> Новгородской области</w:t>
      </w:r>
    </w:p>
    <w:p w:rsidR="00A11300" w:rsidRDefault="00A11300" w:rsidP="00A11300">
      <w:pPr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Узнать подробную информацию можно по тел. 99-88-30, 89</w:t>
      </w:r>
      <w:r w:rsidR="00D41377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022845619</w:t>
      </w:r>
    </w:p>
    <w:p w:rsidR="00A341B1" w:rsidRDefault="00A341B1" w:rsidP="00A11300">
      <w:pPr>
        <w:jc w:val="center"/>
        <w:rPr>
          <w:rFonts w:ascii="Courier New" w:hAnsi="Courier New"/>
          <w:b/>
        </w:rPr>
      </w:pPr>
    </w:p>
    <w:p w:rsidR="00A11300" w:rsidRDefault="00A11300" w:rsidP="00A11300">
      <w:pPr>
        <w:ind w:right="-142"/>
        <w:rPr>
          <w:rFonts w:ascii="Times New Roman" w:hAnsi="Times New Roman" w:cs="Times New Roman"/>
          <w:b/>
          <w:sz w:val="24"/>
          <w:szCs w:val="24"/>
          <w:highlight w:val="lightGray"/>
        </w:rPr>
      </w:pPr>
      <w:r>
        <w:rPr>
          <w:rFonts w:ascii="Arial" w:hAnsi="Arial" w:cs="Arial"/>
          <w:b/>
          <w:color w:val="000000"/>
          <w:sz w:val="20"/>
          <w:szCs w:val="20"/>
          <w:highlight w:val="lightGray"/>
          <w:shd w:val="clear" w:color="auto" w:fill="FFFFFF"/>
        </w:rPr>
        <w:t>ДЛЯ РЕГИСТРАЦИИ необходимо:</w:t>
      </w:r>
      <w:r>
        <w:rPr>
          <w:rFonts w:ascii="Arial" w:hAnsi="Arial" w:cs="Arial"/>
          <w:b/>
          <w:color w:val="000000"/>
          <w:sz w:val="20"/>
          <w:szCs w:val="20"/>
          <w:highlight w:val="lightGray"/>
        </w:rPr>
        <w:br/>
      </w:r>
      <w:r>
        <w:rPr>
          <w:rFonts w:ascii="Arial" w:hAnsi="Arial" w:cs="Arial"/>
          <w:b/>
          <w:color w:val="000000"/>
          <w:sz w:val="20"/>
          <w:szCs w:val="20"/>
          <w:highlight w:val="lightGray"/>
          <w:shd w:val="clear" w:color="auto" w:fill="FFFFFF"/>
        </w:rPr>
        <w:t>1. Заполнить форму на сайте - </w:t>
      </w:r>
      <w:hyperlink r:id="rId8" w:tgtFrame="_blank" w:history="1">
        <w:r>
          <w:rPr>
            <w:rStyle w:val="a3"/>
            <w:rFonts w:ascii="Arial" w:hAnsi="Arial" w:cs="Arial"/>
            <w:b/>
            <w:sz w:val="20"/>
            <w:szCs w:val="20"/>
            <w:highlight w:val="lightGray"/>
            <w:u w:val="none"/>
            <w:shd w:val="clear" w:color="auto" w:fill="FFFFFF"/>
          </w:rPr>
          <w:t>http://ekkon-nov.ru/registration/</w:t>
        </w:r>
      </w:hyperlink>
      <w:r>
        <w:rPr>
          <w:b/>
        </w:rPr>
        <w:br/>
      </w:r>
      <w:r>
        <w:rPr>
          <w:b/>
          <w:shd w:val="clear" w:color="auto" w:fill="FFFFFF"/>
        </w:rPr>
        <w:t xml:space="preserve">2. </w:t>
      </w:r>
      <w:r w:rsidR="00FA62E6">
        <w:rPr>
          <w:b/>
          <w:shd w:val="clear" w:color="auto" w:fill="FFFFFF"/>
        </w:rPr>
        <w:t>З</w:t>
      </w:r>
      <w:r>
        <w:rPr>
          <w:b/>
          <w:shd w:val="clear" w:color="auto" w:fill="FFFFFF"/>
        </w:rPr>
        <w:t>аполнить заявку-соглашение</w:t>
      </w:r>
      <w:r w:rsidR="00D41377">
        <w:rPr>
          <w:b/>
          <w:shd w:val="clear" w:color="auto" w:fill="FFFFFF"/>
        </w:rPr>
        <w:t xml:space="preserve"> (на 4 листе)</w:t>
      </w:r>
      <w:r>
        <w:rPr>
          <w:b/>
          <w:shd w:val="clear" w:color="auto" w:fill="FFFFFF"/>
        </w:rPr>
        <w:t xml:space="preserve"> прислать на e-</w:t>
      </w:r>
      <w:proofErr w:type="spellStart"/>
      <w:r>
        <w:rPr>
          <w:b/>
          <w:shd w:val="clear" w:color="auto" w:fill="FFFFFF"/>
        </w:rPr>
        <w:t>mail</w:t>
      </w:r>
      <w:proofErr w:type="spellEnd"/>
      <w:r>
        <w:rPr>
          <w:b/>
          <w:shd w:val="clear" w:color="auto" w:fill="FFFFFF"/>
        </w:rPr>
        <w:t>: </w:t>
      </w:r>
      <w:hyperlink r:id="rId9" w:history="1">
        <w:r>
          <w:rPr>
            <w:rStyle w:val="a3"/>
            <w:rFonts w:ascii="Arial" w:hAnsi="Arial" w:cs="Arial"/>
            <w:b/>
            <w:sz w:val="20"/>
            <w:szCs w:val="20"/>
            <w:highlight w:val="lightGray"/>
            <w:u w:val="none"/>
            <w:shd w:val="clear" w:color="auto" w:fill="FFFFFF"/>
          </w:rPr>
          <w:t>biznec@rambler.ru</w:t>
        </w:r>
      </w:hyperlink>
    </w:p>
    <w:p w:rsidR="00A341B1" w:rsidRDefault="00A11300" w:rsidP="00A11300">
      <w:pPr>
        <w:shd w:val="clear" w:color="auto" w:fill="FFFFFF"/>
        <w:ind w:left="360"/>
        <w:rPr>
          <w:rStyle w:val="a3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Вебинар состоится на платформе для видеоконференций </w:t>
      </w:r>
      <w:r>
        <w:rPr>
          <w:rFonts w:ascii="Arial" w:hAnsi="Arial" w:cs="Arial"/>
          <w:sz w:val="18"/>
          <w:szCs w:val="18"/>
          <w:lang w:val="en-US"/>
        </w:rPr>
        <w:t>zoom</w:t>
      </w:r>
      <w:r>
        <w:rPr>
          <w:rFonts w:ascii="Arial" w:hAnsi="Arial" w:cs="Arial"/>
          <w:sz w:val="18"/>
          <w:szCs w:val="18"/>
        </w:rPr>
        <w:t xml:space="preserve">. Установить приложение можно на компьютер или смартфон и подключиться к вебинару в любом удобном вам месте </w:t>
      </w:r>
      <w:hyperlink r:id="rId10" w:history="1">
        <w:r>
          <w:rPr>
            <w:rStyle w:val="a3"/>
            <w:rFonts w:ascii="Arial" w:hAnsi="Arial" w:cs="Arial"/>
            <w:sz w:val="18"/>
            <w:szCs w:val="18"/>
          </w:rPr>
          <w:t>https://zoom.us/support/down4j</w:t>
        </w:r>
      </w:hyperlink>
    </w:p>
    <w:p w:rsidR="00A11300" w:rsidRDefault="00A11300" w:rsidP="00A11300">
      <w:pPr>
        <w:shd w:val="clear" w:color="auto" w:fill="FFFFFF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Доступ к вебинару будет разослан на электронные почты 1</w:t>
      </w:r>
      <w:r w:rsidR="0079065E">
        <w:rPr>
          <w:rFonts w:ascii="Arial" w:hAnsi="Arial" w:cs="Arial"/>
          <w:sz w:val="18"/>
          <w:szCs w:val="18"/>
        </w:rPr>
        <w:t xml:space="preserve">8 </w:t>
      </w:r>
      <w:proofErr w:type="gramStart"/>
      <w:r w:rsidR="0079065E">
        <w:rPr>
          <w:rFonts w:ascii="Arial" w:hAnsi="Arial" w:cs="Arial"/>
          <w:sz w:val="18"/>
          <w:szCs w:val="18"/>
        </w:rPr>
        <w:t xml:space="preserve">февраля  </w:t>
      </w:r>
      <w:r>
        <w:rPr>
          <w:rFonts w:ascii="Arial" w:hAnsi="Arial" w:cs="Arial"/>
          <w:sz w:val="18"/>
          <w:szCs w:val="18"/>
        </w:rPr>
        <w:t>202</w:t>
      </w:r>
      <w:r w:rsidR="0079065E">
        <w:rPr>
          <w:rFonts w:ascii="Arial" w:hAnsi="Arial" w:cs="Arial"/>
          <w:sz w:val="18"/>
          <w:szCs w:val="18"/>
        </w:rPr>
        <w:t>1</w:t>
      </w:r>
      <w:proofErr w:type="gramEnd"/>
      <w:r>
        <w:rPr>
          <w:rFonts w:ascii="Arial" w:hAnsi="Arial" w:cs="Arial"/>
          <w:sz w:val="18"/>
          <w:szCs w:val="18"/>
        </w:rPr>
        <w:t xml:space="preserve"> г.</w:t>
      </w:r>
    </w:p>
    <w:p w:rsidR="00463B57" w:rsidRDefault="00463B57" w:rsidP="00A11300">
      <w:pPr>
        <w:shd w:val="clear" w:color="auto" w:fill="FFFFFF"/>
        <w:ind w:left="360"/>
        <w:rPr>
          <w:rFonts w:ascii="Courier New" w:hAnsi="Courier New"/>
          <w:sz w:val="24"/>
          <w:szCs w:val="24"/>
        </w:rPr>
      </w:pPr>
    </w:p>
    <w:p w:rsidR="00463B57" w:rsidRDefault="00463B57" w:rsidP="00A11300">
      <w:pPr>
        <w:shd w:val="clear" w:color="auto" w:fill="FFFFFF"/>
        <w:ind w:left="360"/>
        <w:rPr>
          <w:rFonts w:ascii="Courier New" w:hAnsi="Courier New"/>
          <w:sz w:val="24"/>
          <w:szCs w:val="24"/>
        </w:rPr>
      </w:pPr>
    </w:p>
    <w:p w:rsidR="00463B57" w:rsidRDefault="00463B57" w:rsidP="00A11300">
      <w:pPr>
        <w:shd w:val="clear" w:color="auto" w:fill="FFFFFF"/>
        <w:ind w:left="360"/>
        <w:rPr>
          <w:rFonts w:ascii="Courier New" w:hAnsi="Courier New"/>
          <w:sz w:val="24"/>
          <w:szCs w:val="24"/>
        </w:rPr>
      </w:pPr>
    </w:p>
    <w:p w:rsidR="00463B57" w:rsidRDefault="00463B57" w:rsidP="00463B57">
      <w:pPr>
        <w:ind w:firstLine="426"/>
        <w:jc w:val="center"/>
        <w:rPr>
          <w:rFonts w:ascii="Arial" w:hAnsi="Arial" w:cs="Arial"/>
          <w:b/>
          <w:caps/>
          <w:sz w:val="16"/>
          <w:szCs w:val="16"/>
        </w:rPr>
      </w:pPr>
      <w:r w:rsidRPr="00616C3D">
        <w:rPr>
          <w:b/>
          <w:i/>
          <w:highlight w:val="yellow"/>
        </w:rPr>
        <w:lastRenderedPageBreak/>
        <w:t>ПРОГРАММА - 19 февраля 2021 г.</w:t>
      </w:r>
    </w:p>
    <w:p w:rsidR="00463B57" w:rsidRDefault="00463B57" w:rsidP="00463B57">
      <w:pPr>
        <w:shd w:val="clear" w:color="auto" w:fill="FFFFFF"/>
        <w:ind w:firstLine="426"/>
        <w:jc w:val="both"/>
        <w:rPr>
          <w:rFonts w:ascii="Arial" w:hAnsi="Arial" w:cs="Arial"/>
          <w:sz w:val="18"/>
          <w:szCs w:val="18"/>
        </w:rPr>
      </w:pPr>
    </w:p>
    <w:p w:rsidR="00463B57" w:rsidRDefault="00463B57" w:rsidP="00463B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Вопросы актуализируются с учетом последних изменений законодательства. Предлагаются шаблоны УПО-2021 (вариант в электронном формате)</w:t>
      </w:r>
    </w:p>
    <w:p w:rsidR="00463B57" w:rsidRPr="00A8370B" w:rsidRDefault="00463B57" w:rsidP="00463B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:rsidR="00463B57" w:rsidRPr="0031602F" w:rsidRDefault="00463B57" w:rsidP="00463B57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" w:hAnsi="Arial" w:cs="Arial"/>
          <w:b/>
          <w:caps/>
          <w:sz w:val="18"/>
          <w:szCs w:val="18"/>
        </w:rPr>
      </w:pPr>
      <w:r>
        <w:rPr>
          <w:rFonts w:ascii="Arial" w:hAnsi="Arial" w:cs="Arial"/>
          <w:b/>
          <w:caps/>
          <w:sz w:val="18"/>
          <w:szCs w:val="18"/>
        </w:rPr>
        <w:t xml:space="preserve">1. </w:t>
      </w:r>
      <w:r w:rsidRPr="0031602F">
        <w:rPr>
          <w:rFonts w:ascii="Arial" w:hAnsi="Arial" w:cs="Arial"/>
          <w:b/>
          <w:caps/>
          <w:sz w:val="18"/>
          <w:szCs w:val="18"/>
        </w:rPr>
        <w:t>Новации бухгалтерском учета. Изменения законодательства и нормативных актов, регулирующих бухгалтерский учет</w:t>
      </w:r>
      <w:r>
        <w:rPr>
          <w:rFonts w:ascii="Arial" w:hAnsi="Arial" w:cs="Arial"/>
          <w:b/>
          <w:caps/>
          <w:sz w:val="18"/>
          <w:szCs w:val="18"/>
        </w:rPr>
        <w:t>:</w:t>
      </w:r>
      <w:r w:rsidRPr="0031602F">
        <w:rPr>
          <w:rFonts w:ascii="Arial" w:hAnsi="Arial" w:cs="Arial"/>
          <w:b/>
          <w:caps/>
          <w:sz w:val="18"/>
          <w:szCs w:val="18"/>
        </w:rPr>
        <w:t xml:space="preserve"> Правим Учетную политику. ОСОБЕННОСТИ формирования </w:t>
      </w:r>
      <w:r>
        <w:rPr>
          <w:rFonts w:ascii="Arial" w:hAnsi="Arial" w:cs="Arial"/>
          <w:b/>
          <w:caps/>
          <w:sz w:val="18"/>
          <w:szCs w:val="18"/>
        </w:rPr>
        <w:t>годовой</w:t>
      </w:r>
      <w:r w:rsidRPr="0031602F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31602F">
        <w:rPr>
          <w:rFonts w:ascii="Arial" w:hAnsi="Arial" w:cs="Arial"/>
          <w:b/>
          <w:caps/>
          <w:color w:val="000000"/>
          <w:sz w:val="18"/>
          <w:szCs w:val="18"/>
        </w:rPr>
        <w:t xml:space="preserve">бухгалтерскОЙ отчетностИ </w:t>
      </w:r>
      <w:r>
        <w:rPr>
          <w:rFonts w:ascii="Arial" w:hAnsi="Arial" w:cs="Arial"/>
          <w:b/>
          <w:caps/>
          <w:color w:val="000000"/>
          <w:sz w:val="18"/>
          <w:szCs w:val="18"/>
        </w:rPr>
        <w:t>за</w:t>
      </w:r>
      <w:r w:rsidRPr="0031602F">
        <w:rPr>
          <w:rFonts w:ascii="Arial" w:hAnsi="Arial" w:cs="Arial"/>
          <w:b/>
          <w:caps/>
          <w:color w:val="000000"/>
          <w:sz w:val="18"/>
          <w:szCs w:val="18"/>
        </w:rPr>
        <w:t xml:space="preserve"> 2020 год</w:t>
      </w:r>
      <w:r>
        <w:rPr>
          <w:rFonts w:ascii="Arial" w:hAnsi="Arial" w:cs="Arial"/>
          <w:b/>
          <w:caps/>
          <w:color w:val="000000"/>
          <w:sz w:val="18"/>
          <w:szCs w:val="18"/>
        </w:rPr>
        <w:t>.</w:t>
      </w:r>
    </w:p>
    <w:p w:rsidR="00463B57" w:rsidRPr="0031602F" w:rsidRDefault="00463B57" w:rsidP="00463B57">
      <w:pPr>
        <w:pStyle w:val="a4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18"/>
          <w:szCs w:val="18"/>
        </w:rPr>
      </w:pPr>
      <w:r w:rsidRPr="0031602F">
        <w:rPr>
          <w:rFonts w:ascii="Arial" w:hAnsi="Arial" w:cs="Arial"/>
          <w:color w:val="000000"/>
          <w:sz w:val="18"/>
          <w:szCs w:val="18"/>
        </w:rPr>
        <w:t>О подготовке к применению с 1 января 2021 года нового федерального стандарта бухгалтерского учета</w:t>
      </w:r>
      <w:r w:rsidRPr="0031602F">
        <w:rPr>
          <w:rFonts w:ascii="Arial" w:eastAsiaTheme="majorEastAsia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31602F">
        <w:rPr>
          <w:rFonts w:ascii="Arial" w:eastAsiaTheme="majorEastAsia" w:hAnsi="Arial" w:cs="Arial"/>
          <w:b/>
          <w:color w:val="000000"/>
          <w:sz w:val="18"/>
          <w:szCs w:val="18"/>
          <w:shd w:val="clear" w:color="auto" w:fill="FFFFFF"/>
        </w:rPr>
        <w:t>ФСБУ</w:t>
      </w:r>
      <w:r w:rsidRPr="0031602F">
        <w:rPr>
          <w:rFonts w:ascii="Arial" w:eastAsiaTheme="majorEastAsia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31602F">
        <w:rPr>
          <w:rStyle w:val="a8"/>
          <w:rFonts w:ascii="Arial" w:eastAsiaTheme="majorEastAsia" w:hAnsi="Arial" w:cs="Arial"/>
          <w:color w:val="000000"/>
          <w:sz w:val="18"/>
          <w:szCs w:val="18"/>
          <w:shd w:val="clear" w:color="auto" w:fill="FFFFFF"/>
        </w:rPr>
        <w:t>5/2019</w:t>
      </w:r>
      <w:r w:rsidRPr="0031602F">
        <w:rPr>
          <w:rFonts w:ascii="Arial" w:hAnsi="Arial" w:cs="Arial"/>
          <w:color w:val="000000"/>
          <w:sz w:val="18"/>
          <w:szCs w:val="18"/>
        </w:rPr>
        <w:t xml:space="preserve"> </w:t>
      </w:r>
      <w:r w:rsidRPr="0031602F">
        <w:rPr>
          <w:rFonts w:ascii="Arial" w:hAnsi="Arial" w:cs="Arial"/>
          <w:b/>
          <w:color w:val="000000"/>
          <w:sz w:val="18"/>
          <w:szCs w:val="18"/>
        </w:rPr>
        <w:t>«Запасы».</w:t>
      </w:r>
      <w:r w:rsidRPr="0031602F">
        <w:rPr>
          <w:rFonts w:ascii="Arial" w:hAnsi="Arial" w:cs="Arial"/>
          <w:color w:val="000000"/>
          <w:sz w:val="18"/>
          <w:szCs w:val="18"/>
        </w:rPr>
        <w:t xml:space="preserve"> Изменения в классификации запасов, новые группы запасов (НЗП, результаты интеллектуальной собственности и объекты недвижимости для продажи, </w:t>
      </w:r>
      <w:r w:rsidRPr="0031602F">
        <w:rPr>
          <w:rFonts w:ascii="Arial" w:hAnsi="Arial" w:cs="Arial"/>
          <w:sz w:val="18"/>
          <w:szCs w:val="18"/>
        </w:rPr>
        <w:t>долгосрочные активы к продаже). Возможности признания расходов периода при закупке запасов. Изменения в первоначальной и последующей оценке запасов. Новое в учете производственных затрат. Обесценение запасов и создание резервов. Расширенная информация в отчетности. Отмена Методических указаний и рекомендаций Минфина по учету МПЗ.</w:t>
      </w:r>
    </w:p>
    <w:p w:rsidR="00463B57" w:rsidRPr="0031602F" w:rsidRDefault="00463B57" w:rsidP="00463B57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31602F">
        <w:rPr>
          <w:rFonts w:ascii="Arial" w:hAnsi="Arial" w:cs="Arial"/>
          <w:sz w:val="18"/>
          <w:szCs w:val="18"/>
        </w:rPr>
        <w:t xml:space="preserve">Организация учёта основных средств с учетом применения с 2022 года новых </w:t>
      </w:r>
      <w:r w:rsidRPr="0031602F">
        <w:rPr>
          <w:rFonts w:ascii="Arial" w:hAnsi="Arial" w:cs="Arial"/>
          <w:b/>
          <w:bCs/>
          <w:kern w:val="36"/>
          <w:sz w:val="18"/>
          <w:szCs w:val="18"/>
        </w:rPr>
        <w:t>ФСБУ 6/2020 "Основные средства" и ФСБУ 26/2020 "Капитальные вложения"</w:t>
      </w:r>
      <w:r w:rsidRPr="0031602F">
        <w:rPr>
          <w:rFonts w:ascii="Arial" w:hAnsi="Arial" w:cs="Arial"/>
          <w:sz w:val="18"/>
          <w:szCs w:val="18"/>
        </w:rPr>
        <w:t xml:space="preserve">: установление лимитов стоимости; классификация объектов; изменения в первоначальной и последующей оценке; определение сроков полезного использования, выбор методов амортизации, особенности списания. </w:t>
      </w:r>
    </w:p>
    <w:p w:rsidR="00463B57" w:rsidRPr="0031602F" w:rsidRDefault="00463B57" w:rsidP="00463B57">
      <w:pPr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 w:rsidRPr="0031602F">
        <w:rPr>
          <w:rFonts w:ascii="Arial" w:hAnsi="Arial" w:cs="Arial"/>
          <w:sz w:val="18"/>
          <w:szCs w:val="18"/>
        </w:rPr>
        <w:t>Применение ПБУ 18/02 «Учет расчетов по налогу на прибыль»</w:t>
      </w:r>
      <w:r w:rsidRPr="0031602F">
        <w:rPr>
          <w:rFonts w:ascii="Arial" w:hAnsi="Arial" w:cs="Arial"/>
          <w:color w:val="000000"/>
          <w:sz w:val="18"/>
          <w:szCs w:val="18"/>
        </w:rPr>
        <w:t>, ПБУ 16/02 "Информация по прекращаемой деятельности"</w:t>
      </w:r>
      <w:r w:rsidRPr="0031602F">
        <w:rPr>
          <w:rFonts w:ascii="Arial" w:hAnsi="Arial" w:cs="Arial"/>
          <w:sz w:val="18"/>
          <w:szCs w:val="18"/>
        </w:rPr>
        <w:t xml:space="preserve"> и ПБУ 13/2000 «Учет государственной помощи» с учетом новаций 2020 года, в том числе организациями пострадавших отраслей от введения режима повышенной готовности.</w:t>
      </w:r>
      <w:r>
        <w:rPr>
          <w:rFonts w:ascii="Arial" w:hAnsi="Arial" w:cs="Arial"/>
          <w:sz w:val="18"/>
          <w:szCs w:val="18"/>
        </w:rPr>
        <w:t xml:space="preserve"> </w:t>
      </w:r>
      <w:r w:rsidRPr="0031602F">
        <w:rPr>
          <w:rFonts w:ascii="Arial" w:hAnsi="Arial" w:cs="Arial"/>
          <w:color w:val="000000"/>
          <w:sz w:val="18"/>
          <w:szCs w:val="18"/>
        </w:rPr>
        <w:t xml:space="preserve">Поправки в ПБУ 22/2010 "Исправление ошибок в бухгалтерском учете и отчетности". </w:t>
      </w:r>
    </w:p>
    <w:p w:rsidR="00463B57" w:rsidRPr="0031602F" w:rsidRDefault="00463B57" w:rsidP="00463B57">
      <w:pPr>
        <w:pStyle w:val="a4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18"/>
          <w:szCs w:val="18"/>
        </w:rPr>
      </w:pPr>
      <w:r w:rsidRPr="0031602F">
        <w:rPr>
          <w:rFonts w:ascii="Arial" w:hAnsi="Arial" w:cs="Arial"/>
          <w:color w:val="000000"/>
          <w:sz w:val="18"/>
          <w:szCs w:val="18"/>
        </w:rPr>
        <w:t xml:space="preserve">Минфин о </w:t>
      </w:r>
      <w:r w:rsidRPr="0031602F">
        <w:rPr>
          <w:rFonts w:ascii="Arial" w:hAnsi="Arial" w:cs="Arial"/>
          <w:sz w:val="18"/>
          <w:szCs w:val="18"/>
        </w:rPr>
        <w:t xml:space="preserve">практике формирования в бухгалтерском учете информации в условиях распространения новой </w:t>
      </w:r>
      <w:proofErr w:type="spellStart"/>
      <w:r w:rsidRPr="0031602F">
        <w:rPr>
          <w:rFonts w:ascii="Arial" w:hAnsi="Arial" w:cs="Arial"/>
          <w:sz w:val="18"/>
          <w:szCs w:val="18"/>
        </w:rPr>
        <w:t>коронавирусной</w:t>
      </w:r>
      <w:proofErr w:type="spellEnd"/>
      <w:r w:rsidRPr="0031602F">
        <w:rPr>
          <w:rFonts w:ascii="Arial" w:hAnsi="Arial" w:cs="Arial"/>
          <w:sz w:val="18"/>
          <w:szCs w:val="18"/>
        </w:rPr>
        <w:t xml:space="preserve"> инфекции.</w:t>
      </w:r>
      <w:r w:rsidRPr="0031602F">
        <w:rPr>
          <w:rFonts w:ascii="Arial" w:hAnsi="Arial" w:cs="Arial"/>
          <w:color w:val="000000"/>
          <w:sz w:val="18"/>
          <w:szCs w:val="18"/>
        </w:rPr>
        <w:t xml:space="preserve"> Рекомендации Минфина и ФНС России по вопросам бухгалтерского учета, в том числе лизинга, аренды, основных средств, бюджетных субсидий.</w:t>
      </w:r>
    </w:p>
    <w:p w:rsidR="00463B57" w:rsidRPr="0031602F" w:rsidRDefault="00463B57" w:rsidP="00463B57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31602F">
        <w:rPr>
          <w:rFonts w:ascii="Arial" w:hAnsi="Arial" w:cs="Arial"/>
          <w:sz w:val="18"/>
          <w:szCs w:val="18"/>
        </w:rPr>
        <w:t xml:space="preserve">Влияние новых подходов к организации бухгалтерского учета на выбор учетной политики. Возможность досрочного применения новых федеральных стандартов учета (ФСБУ 25/2018, ФСБУ 6/2020, ФСБУ 26/2020). Определение порядка бухгалтерского учета при отсутствии норм в стандартах. Реализация принципа рациональности. </w:t>
      </w:r>
      <w:r w:rsidRPr="0031602F">
        <w:rPr>
          <w:rFonts w:ascii="Arial" w:hAnsi="Arial" w:cs="Arial"/>
          <w:bCs/>
          <w:sz w:val="18"/>
          <w:szCs w:val="18"/>
        </w:rPr>
        <w:t xml:space="preserve">Изменения и дополнения к Учетной политике на 2021 год, связанные </w:t>
      </w:r>
      <w:r w:rsidRPr="0031602F">
        <w:rPr>
          <w:rFonts w:ascii="Arial" w:hAnsi="Arial" w:cs="Arial"/>
          <w:sz w:val="18"/>
          <w:szCs w:val="18"/>
        </w:rPr>
        <w:t>с новыми нормативными актами</w:t>
      </w:r>
      <w:r w:rsidRPr="0031602F">
        <w:rPr>
          <w:rFonts w:ascii="Arial" w:hAnsi="Arial" w:cs="Arial"/>
          <w:bCs/>
          <w:sz w:val="18"/>
          <w:szCs w:val="18"/>
        </w:rPr>
        <w:t>, регулирующими бухгалтерский учет в России и рекомендациями Минфина.</w:t>
      </w:r>
      <w:r w:rsidRPr="0031602F">
        <w:rPr>
          <w:rFonts w:ascii="Arial" w:hAnsi="Arial" w:cs="Arial"/>
          <w:sz w:val="18"/>
          <w:szCs w:val="18"/>
        </w:rPr>
        <w:t xml:space="preserve"> </w:t>
      </w:r>
    </w:p>
    <w:p w:rsidR="00463B57" w:rsidRPr="0031602F" w:rsidRDefault="00463B57" w:rsidP="00463B57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" w:hAnsi="Arial" w:cs="Arial"/>
          <w:caps/>
          <w:sz w:val="18"/>
          <w:szCs w:val="18"/>
        </w:rPr>
      </w:pPr>
      <w:r>
        <w:rPr>
          <w:rFonts w:ascii="Arial" w:hAnsi="Arial" w:cs="Arial"/>
          <w:b/>
          <w:caps/>
          <w:sz w:val="18"/>
          <w:szCs w:val="18"/>
        </w:rPr>
        <w:t>2</w:t>
      </w:r>
      <w:r w:rsidRPr="0031602F">
        <w:rPr>
          <w:rFonts w:ascii="Arial" w:hAnsi="Arial" w:cs="Arial"/>
          <w:b/>
          <w:caps/>
          <w:sz w:val="18"/>
          <w:szCs w:val="18"/>
        </w:rPr>
        <w:t xml:space="preserve">. ИЗМЕНЕНИЯ В налоговом администрировании </w:t>
      </w:r>
    </w:p>
    <w:p w:rsidR="00463B57" w:rsidRDefault="00463B57" w:rsidP="00463B57">
      <w:pPr>
        <w:pStyle w:val="a4"/>
        <w:spacing w:before="0" w:beforeAutospacing="0" w:after="0" w:afterAutospacing="0"/>
        <w:ind w:firstLine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Применение </w:t>
      </w:r>
      <w:r>
        <w:rPr>
          <w:rFonts w:ascii="Arial" w:hAnsi="Arial" w:cs="Arial"/>
          <w:color w:val="000000"/>
          <w:sz w:val="18"/>
          <w:szCs w:val="18"/>
        </w:rPr>
        <w:t>в 2021 году</w:t>
      </w:r>
      <w:r>
        <w:rPr>
          <w:rFonts w:ascii="Arial" w:hAnsi="Arial" w:cs="Arial"/>
          <w:sz w:val="18"/>
          <w:szCs w:val="18"/>
        </w:rPr>
        <w:t xml:space="preserve"> ключевых поправок в часть 1 НК РФ (федеральные законы № 219-ФЗ, 374-ФЗ, № </w:t>
      </w:r>
      <w:r>
        <w:rPr>
          <w:rFonts w:ascii="Arial" w:hAnsi="Arial" w:cs="Arial"/>
          <w:kern w:val="32"/>
          <w:sz w:val="18"/>
          <w:szCs w:val="18"/>
        </w:rPr>
        <w:t>325-ФЗ</w:t>
      </w:r>
      <w:r>
        <w:rPr>
          <w:rFonts w:ascii="Arial" w:hAnsi="Arial" w:cs="Arial"/>
          <w:bCs/>
          <w:sz w:val="18"/>
          <w:szCs w:val="18"/>
        </w:rPr>
        <w:t xml:space="preserve"> и</w:t>
      </w:r>
      <w:r>
        <w:rPr>
          <w:rFonts w:ascii="Arial" w:hAnsi="Arial" w:cs="Arial"/>
          <w:sz w:val="18"/>
          <w:szCs w:val="18"/>
        </w:rPr>
        <w:t xml:space="preserve"> др.). </w:t>
      </w:r>
      <w:r>
        <w:rPr>
          <w:rFonts w:ascii="Arial" w:hAnsi="Arial" w:cs="Arial"/>
          <w:color w:val="000000"/>
          <w:sz w:val="18"/>
          <w:szCs w:val="18"/>
        </w:rPr>
        <w:t xml:space="preserve">О понятии имущественных прав в целях налогообложения. Об электронных доверенностях для использования в налоговых правоотношениях. О случаях, когда налоговая декларация или расчет считаются непредставленными. </w:t>
      </w:r>
      <w:r>
        <w:rPr>
          <w:rFonts w:ascii="Arial" w:hAnsi="Arial" w:cs="Arial"/>
          <w:sz w:val="18"/>
          <w:szCs w:val="18"/>
        </w:rPr>
        <w:t>О новом подходе к зачету переплат по налогам и способам взаимодействия с налоговым органом. О новых тенденциях в налоговом контроле,</w:t>
      </w:r>
      <w:r>
        <w:rPr>
          <w:rFonts w:ascii="Arial" w:hAnsi="Arial" w:cs="Arial"/>
          <w:bCs/>
          <w:sz w:val="18"/>
          <w:szCs w:val="18"/>
        </w:rPr>
        <w:t xml:space="preserve"> об особенности проведения камерального контроля, истребования информации и документов и </w:t>
      </w:r>
      <w:proofErr w:type="spellStart"/>
      <w:r>
        <w:rPr>
          <w:rFonts w:ascii="Arial" w:hAnsi="Arial" w:cs="Arial"/>
          <w:bCs/>
          <w:sz w:val="18"/>
          <w:szCs w:val="18"/>
        </w:rPr>
        <w:t>т.л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.  Обновление порядка взыскания задолженности по налогам. </w:t>
      </w:r>
    </w:p>
    <w:p w:rsidR="00463B57" w:rsidRDefault="00463B57" w:rsidP="00463B57">
      <w:pPr>
        <w:pStyle w:val="a4"/>
        <w:spacing w:before="0" w:beforeAutospacing="0" w:after="0" w:afterAutospacing="0"/>
        <w:ind w:firstLine="426"/>
        <w:jc w:val="both"/>
        <w:rPr>
          <w:rFonts w:ascii="Arial" w:hAnsi="Arial" w:cs="Arial"/>
          <w:bCs/>
          <w:sz w:val="18"/>
          <w:szCs w:val="18"/>
          <w:shd w:val="clear" w:color="auto" w:fill="FFFFFF"/>
        </w:rPr>
      </w:pPr>
      <w:r>
        <w:rPr>
          <w:rFonts w:ascii="Arial" w:hAnsi="Arial" w:cs="Arial"/>
          <w:bCs/>
          <w:sz w:val="18"/>
          <w:szCs w:val="18"/>
          <w:shd w:val="clear" w:color="auto" w:fill="FFFFFF"/>
        </w:rPr>
        <w:t>Особенности предоставления отсрочки (рассрочки) по уплате налогов, авансовых платежей по налогам и страховых взносов.</w:t>
      </w:r>
    </w:p>
    <w:p w:rsidR="00463B57" w:rsidRDefault="00463B57" w:rsidP="00463B57">
      <w:pPr>
        <w:pStyle w:val="a4"/>
        <w:spacing w:before="0" w:beforeAutospacing="0" w:after="0" w:afterAutospacing="0"/>
        <w:ind w:firstLine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О сервисах "Налоговый калькулятор по расчету налоговой нагрузки", "Узнать о жалобе", "Прозрачный бизнес". Позиция ФНС и арбитражных судов о применении инструментария налогового контроля. </w:t>
      </w:r>
    </w:p>
    <w:p w:rsidR="00463B57" w:rsidRPr="000409EB" w:rsidRDefault="00463B57" w:rsidP="00463B57">
      <w:pPr>
        <w:pStyle w:val="a4"/>
        <w:spacing w:before="0" w:beforeAutospacing="0" w:after="0" w:afterAutospacing="0"/>
        <w:ind w:firstLine="426"/>
        <w:jc w:val="both"/>
        <w:rPr>
          <w:rFonts w:ascii="Arial" w:hAnsi="Arial" w:cs="Arial"/>
          <w:sz w:val="18"/>
          <w:szCs w:val="18"/>
        </w:rPr>
      </w:pPr>
    </w:p>
    <w:p w:rsidR="00463B57" w:rsidRPr="00A8370B" w:rsidRDefault="00463B57" w:rsidP="00463B57">
      <w:pPr>
        <w:ind w:firstLine="426"/>
        <w:jc w:val="both"/>
        <w:rPr>
          <w:rFonts w:ascii="Arial" w:hAnsi="Arial" w:cs="Arial"/>
          <w:bCs/>
          <w:kern w:val="32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</w:t>
      </w:r>
      <w:r w:rsidRPr="00A8370B">
        <w:rPr>
          <w:rFonts w:ascii="Arial" w:hAnsi="Arial" w:cs="Arial"/>
          <w:b/>
          <w:sz w:val="18"/>
          <w:szCs w:val="18"/>
        </w:rPr>
        <w:t>.</w:t>
      </w:r>
      <w:r w:rsidRPr="00A8370B">
        <w:rPr>
          <w:rFonts w:ascii="Arial" w:hAnsi="Arial" w:cs="Arial"/>
          <w:bCs/>
          <w:kern w:val="32"/>
          <w:sz w:val="18"/>
          <w:szCs w:val="18"/>
        </w:rPr>
        <w:t xml:space="preserve"> </w:t>
      </w:r>
      <w:r w:rsidRPr="00A8370B">
        <w:rPr>
          <w:rFonts w:ascii="Arial" w:hAnsi="Arial" w:cs="Arial"/>
          <w:b/>
          <w:bCs/>
          <w:caps/>
          <w:sz w:val="18"/>
          <w:szCs w:val="18"/>
        </w:rPr>
        <w:t xml:space="preserve">Новое в Исчислении </w:t>
      </w:r>
      <w:r>
        <w:rPr>
          <w:rFonts w:ascii="Arial" w:hAnsi="Arial" w:cs="Arial"/>
          <w:b/>
          <w:bCs/>
          <w:caps/>
          <w:sz w:val="18"/>
          <w:szCs w:val="18"/>
        </w:rPr>
        <w:t xml:space="preserve">и уплате </w:t>
      </w:r>
      <w:r w:rsidRPr="00A8370B">
        <w:rPr>
          <w:rFonts w:ascii="Arial" w:hAnsi="Arial" w:cs="Arial"/>
          <w:b/>
          <w:bCs/>
          <w:caps/>
          <w:sz w:val="18"/>
          <w:szCs w:val="18"/>
        </w:rPr>
        <w:t>налог</w:t>
      </w:r>
      <w:r>
        <w:rPr>
          <w:rFonts w:ascii="Arial" w:hAnsi="Arial" w:cs="Arial"/>
          <w:b/>
          <w:bCs/>
          <w:caps/>
          <w:sz w:val="18"/>
          <w:szCs w:val="18"/>
        </w:rPr>
        <w:t>а</w:t>
      </w:r>
      <w:r w:rsidRPr="00A8370B">
        <w:rPr>
          <w:rFonts w:ascii="Arial" w:hAnsi="Arial" w:cs="Arial"/>
          <w:b/>
          <w:bCs/>
          <w:caps/>
          <w:sz w:val="18"/>
          <w:szCs w:val="18"/>
        </w:rPr>
        <w:t xml:space="preserve"> на имущество организаций, транспортно</w:t>
      </w:r>
      <w:r>
        <w:rPr>
          <w:rFonts w:ascii="Arial" w:hAnsi="Arial" w:cs="Arial"/>
          <w:b/>
          <w:bCs/>
          <w:caps/>
          <w:sz w:val="18"/>
          <w:szCs w:val="18"/>
        </w:rPr>
        <w:t>го</w:t>
      </w:r>
      <w:r w:rsidRPr="00A8370B">
        <w:rPr>
          <w:rFonts w:ascii="Arial" w:hAnsi="Arial" w:cs="Arial"/>
          <w:b/>
          <w:bCs/>
          <w:caps/>
          <w:sz w:val="18"/>
          <w:szCs w:val="18"/>
        </w:rPr>
        <w:t xml:space="preserve"> и земельно</w:t>
      </w:r>
      <w:r>
        <w:rPr>
          <w:rFonts w:ascii="Arial" w:hAnsi="Arial" w:cs="Arial"/>
          <w:b/>
          <w:bCs/>
          <w:caps/>
          <w:sz w:val="18"/>
          <w:szCs w:val="18"/>
        </w:rPr>
        <w:t>го</w:t>
      </w:r>
      <w:r w:rsidRPr="00A8370B">
        <w:rPr>
          <w:rFonts w:ascii="Arial" w:hAnsi="Arial" w:cs="Arial"/>
          <w:b/>
          <w:bCs/>
          <w:caps/>
          <w:sz w:val="18"/>
          <w:szCs w:val="18"/>
        </w:rPr>
        <w:t xml:space="preserve"> налога</w:t>
      </w:r>
      <w:r w:rsidRPr="00A8370B">
        <w:rPr>
          <w:rFonts w:ascii="Arial" w:hAnsi="Arial" w:cs="Arial"/>
          <w:bCs/>
          <w:kern w:val="32"/>
          <w:sz w:val="18"/>
          <w:szCs w:val="18"/>
        </w:rPr>
        <w:t xml:space="preserve"> </w:t>
      </w:r>
    </w:p>
    <w:p w:rsidR="00463B57" w:rsidRDefault="00463B57" w:rsidP="00463B57">
      <w:pPr>
        <w:pStyle w:val="a4"/>
        <w:spacing w:before="0" w:beforeAutospacing="0" w:after="0" w:afterAutospacing="0"/>
        <w:ind w:firstLine="426"/>
        <w:rPr>
          <w:rFonts w:ascii="Arial" w:eastAsiaTheme="majorEastAsia" w:hAnsi="Arial" w:cs="Arial"/>
          <w:sz w:val="18"/>
          <w:szCs w:val="18"/>
        </w:rPr>
      </w:pPr>
      <w:r w:rsidRPr="00A8370B">
        <w:rPr>
          <w:rFonts w:ascii="Arial" w:hAnsi="Arial" w:cs="Arial"/>
          <w:sz w:val="18"/>
          <w:szCs w:val="18"/>
        </w:rPr>
        <w:t xml:space="preserve">Поправки к главам 28, 30 и 31 НК РФ (федеральные законы </w:t>
      </w:r>
      <w:r w:rsidRPr="00A8370B">
        <w:rPr>
          <w:rFonts w:ascii="Arial" w:hAnsi="Arial" w:cs="Arial"/>
          <w:kern w:val="32"/>
          <w:sz w:val="18"/>
          <w:szCs w:val="18"/>
        </w:rPr>
        <w:t xml:space="preserve">№ </w:t>
      </w:r>
      <w:r>
        <w:rPr>
          <w:rFonts w:ascii="Arial" w:hAnsi="Arial" w:cs="Arial"/>
          <w:kern w:val="32"/>
          <w:sz w:val="18"/>
          <w:szCs w:val="18"/>
        </w:rPr>
        <w:t xml:space="preserve">172-ФЗ, </w:t>
      </w:r>
      <w:r w:rsidRPr="00A8370B">
        <w:rPr>
          <w:rFonts w:ascii="Arial" w:hAnsi="Arial" w:cs="Arial"/>
          <w:kern w:val="32"/>
          <w:sz w:val="18"/>
          <w:szCs w:val="18"/>
        </w:rPr>
        <w:t>63-ФЗ; 325-ФЗ; 379-ФЗ</w:t>
      </w:r>
      <w:r w:rsidRPr="00A8370B">
        <w:rPr>
          <w:rFonts w:ascii="Arial" w:hAnsi="Arial" w:cs="Arial"/>
          <w:bCs/>
          <w:sz w:val="18"/>
          <w:szCs w:val="18"/>
        </w:rPr>
        <w:t xml:space="preserve"> и</w:t>
      </w:r>
      <w:r w:rsidRPr="00A8370B">
        <w:rPr>
          <w:rFonts w:ascii="Arial" w:hAnsi="Arial" w:cs="Arial"/>
          <w:sz w:val="18"/>
          <w:szCs w:val="18"/>
        </w:rPr>
        <w:t xml:space="preserve"> др.).</w:t>
      </w:r>
      <w:r w:rsidRPr="00A8370B">
        <w:rPr>
          <w:rFonts w:ascii="Arial" w:hAnsi="Arial" w:cs="Arial"/>
          <w:bCs/>
          <w:sz w:val="18"/>
          <w:szCs w:val="18"/>
        </w:rPr>
        <w:t xml:space="preserve"> Возможность уплаты налога по выбранной инспекции. </w:t>
      </w:r>
      <w:r>
        <w:rPr>
          <w:rFonts w:ascii="Arial" w:hAnsi="Arial" w:cs="Arial"/>
          <w:bCs/>
          <w:sz w:val="18"/>
          <w:szCs w:val="18"/>
        </w:rPr>
        <w:t>Р</w:t>
      </w:r>
      <w:r w:rsidRPr="00A8370B">
        <w:rPr>
          <w:rFonts w:ascii="Arial" w:hAnsi="Arial" w:cs="Arial"/>
          <w:bCs/>
          <w:sz w:val="18"/>
          <w:szCs w:val="18"/>
        </w:rPr>
        <w:t>асширени</w:t>
      </w:r>
      <w:r>
        <w:rPr>
          <w:rFonts w:ascii="Arial" w:hAnsi="Arial" w:cs="Arial"/>
          <w:bCs/>
          <w:sz w:val="18"/>
          <w:szCs w:val="18"/>
        </w:rPr>
        <w:t>е и новые требования к формированию регионами</w:t>
      </w:r>
      <w:r w:rsidRPr="00A8370B">
        <w:rPr>
          <w:rFonts w:ascii="Arial" w:hAnsi="Arial" w:cs="Arial"/>
          <w:bCs/>
          <w:sz w:val="18"/>
          <w:szCs w:val="18"/>
        </w:rPr>
        <w:t xml:space="preserve"> перечня объектов налогообложения с базой «кадастровая стоимость». Квалификация объектов основных средств как недвижимого имущества: позиция ФНС России и новый подход Верховного суда к данному вопросу. </w:t>
      </w:r>
      <w:r>
        <w:rPr>
          <w:rFonts w:ascii="Arial" w:hAnsi="Arial" w:cs="Arial"/>
          <w:bCs/>
          <w:sz w:val="18"/>
          <w:szCs w:val="18"/>
        </w:rPr>
        <w:t>Новая форма декларации</w:t>
      </w:r>
      <w:r w:rsidRPr="00A8370B">
        <w:rPr>
          <w:rFonts w:ascii="Arial" w:eastAsiaTheme="majorEastAsia" w:hAnsi="Arial" w:cs="Arial"/>
          <w:sz w:val="18"/>
          <w:szCs w:val="18"/>
        </w:rPr>
        <w:t xml:space="preserve"> по налогу на имущество организации </w:t>
      </w:r>
      <w:r>
        <w:rPr>
          <w:rFonts w:ascii="Arial" w:eastAsiaTheme="majorEastAsia" w:hAnsi="Arial" w:cs="Arial"/>
          <w:sz w:val="18"/>
          <w:szCs w:val="18"/>
        </w:rPr>
        <w:t>за</w:t>
      </w:r>
      <w:r w:rsidRPr="00A8370B">
        <w:rPr>
          <w:rFonts w:ascii="Arial" w:eastAsiaTheme="majorEastAsia" w:hAnsi="Arial" w:cs="Arial"/>
          <w:sz w:val="18"/>
          <w:szCs w:val="18"/>
        </w:rPr>
        <w:t xml:space="preserve"> 2020 год. </w:t>
      </w:r>
    </w:p>
    <w:p w:rsidR="00463B57" w:rsidRPr="00A8370B" w:rsidRDefault="00463B57" w:rsidP="00463B57">
      <w:pPr>
        <w:pStyle w:val="a4"/>
        <w:spacing w:before="0" w:beforeAutospacing="0" w:after="0" w:afterAutospacing="0"/>
        <w:ind w:firstLine="426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Новый порядок уплаты</w:t>
      </w:r>
      <w:r w:rsidRPr="00A8370B">
        <w:rPr>
          <w:rFonts w:ascii="Arial" w:hAnsi="Arial" w:cs="Arial"/>
          <w:b/>
          <w:sz w:val="18"/>
          <w:szCs w:val="18"/>
        </w:rPr>
        <w:t xml:space="preserve"> </w:t>
      </w:r>
      <w:r w:rsidRPr="00A8370B">
        <w:rPr>
          <w:rFonts w:ascii="Arial" w:hAnsi="Arial" w:cs="Arial"/>
          <w:bCs/>
          <w:sz w:val="18"/>
          <w:szCs w:val="18"/>
        </w:rPr>
        <w:t>транспортно</w:t>
      </w:r>
      <w:r>
        <w:rPr>
          <w:rFonts w:ascii="Arial" w:hAnsi="Arial" w:cs="Arial"/>
          <w:bCs/>
          <w:sz w:val="18"/>
          <w:szCs w:val="18"/>
        </w:rPr>
        <w:t>го</w:t>
      </w:r>
      <w:r w:rsidRPr="00A8370B">
        <w:rPr>
          <w:rFonts w:ascii="Arial" w:hAnsi="Arial" w:cs="Arial"/>
          <w:bCs/>
          <w:sz w:val="18"/>
          <w:szCs w:val="18"/>
        </w:rPr>
        <w:t xml:space="preserve"> и </w:t>
      </w:r>
      <w:r w:rsidRPr="00A8370B">
        <w:rPr>
          <w:rFonts w:ascii="Arial" w:hAnsi="Arial" w:cs="Arial"/>
          <w:sz w:val="18"/>
          <w:szCs w:val="18"/>
        </w:rPr>
        <w:t>земельно</w:t>
      </w:r>
      <w:r>
        <w:rPr>
          <w:rFonts w:ascii="Arial" w:hAnsi="Arial" w:cs="Arial"/>
          <w:sz w:val="18"/>
          <w:szCs w:val="18"/>
        </w:rPr>
        <w:t>го</w:t>
      </w:r>
      <w:r w:rsidRPr="00A8370B">
        <w:rPr>
          <w:rFonts w:ascii="Arial" w:hAnsi="Arial" w:cs="Arial"/>
          <w:sz w:val="18"/>
          <w:szCs w:val="18"/>
        </w:rPr>
        <w:t xml:space="preserve"> налога. Новый порядок уведомления о льготах и начисления налогов к уплате, </w:t>
      </w:r>
      <w:r w:rsidRPr="00A8370B">
        <w:rPr>
          <w:rFonts w:ascii="Arial" w:hAnsi="Arial" w:cs="Arial"/>
          <w:color w:val="000000"/>
          <w:sz w:val="18"/>
          <w:szCs w:val="18"/>
        </w:rPr>
        <w:t>сообщения об исчисленных суммах транспортного и земельного налогов. Изменения в сроках уплаты налогов.</w:t>
      </w:r>
    </w:p>
    <w:p w:rsidR="00463B57" w:rsidRPr="00A8370B" w:rsidRDefault="00463B57" w:rsidP="00463B57">
      <w:pPr>
        <w:ind w:firstLine="426"/>
        <w:jc w:val="both"/>
        <w:rPr>
          <w:rFonts w:ascii="Arial" w:hAnsi="Arial" w:cs="Arial"/>
          <w:sz w:val="18"/>
          <w:szCs w:val="18"/>
        </w:rPr>
      </w:pPr>
      <w:r w:rsidRPr="00A8370B">
        <w:rPr>
          <w:rFonts w:ascii="Arial" w:hAnsi="Arial" w:cs="Arial"/>
          <w:sz w:val="18"/>
          <w:szCs w:val="18"/>
        </w:rPr>
        <w:t xml:space="preserve">Особенности расчета земельного налога: изменения кадастровой стоимости и налоговые последствия. Применение ставок налога с учетом позиции </w:t>
      </w:r>
      <w:r w:rsidRPr="00A8370B">
        <w:rPr>
          <w:rFonts w:ascii="Arial" w:hAnsi="Arial" w:cs="Arial"/>
          <w:bCs/>
          <w:kern w:val="32"/>
          <w:sz w:val="18"/>
          <w:szCs w:val="18"/>
        </w:rPr>
        <w:t>ВС РФ и разъяснений Минфина, ФНС России</w:t>
      </w:r>
      <w:r w:rsidRPr="00A8370B">
        <w:rPr>
          <w:rFonts w:ascii="Arial" w:hAnsi="Arial" w:cs="Arial"/>
          <w:sz w:val="18"/>
          <w:szCs w:val="18"/>
        </w:rPr>
        <w:t>.</w:t>
      </w:r>
      <w:r w:rsidRPr="00A8370B">
        <w:rPr>
          <w:rFonts w:ascii="Arial" w:hAnsi="Arial" w:cs="Arial"/>
          <w:bCs/>
          <w:kern w:val="32"/>
          <w:sz w:val="18"/>
          <w:szCs w:val="18"/>
        </w:rPr>
        <w:t xml:space="preserve"> </w:t>
      </w:r>
    </w:p>
    <w:p w:rsidR="00463B57" w:rsidRDefault="00463B57" w:rsidP="00463B57">
      <w:pPr>
        <w:ind w:firstLine="426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caps/>
          <w:sz w:val="18"/>
          <w:szCs w:val="18"/>
        </w:rPr>
        <w:t xml:space="preserve">4. Налог на доходы физических лиц – новации законодательства, позиция фискалов и судов по сложным вопросам применения. 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caps/>
          <w:sz w:val="18"/>
          <w:szCs w:val="18"/>
        </w:rPr>
        <w:t xml:space="preserve"> </w:t>
      </w:r>
    </w:p>
    <w:p w:rsidR="00463B57" w:rsidRDefault="00463B57" w:rsidP="00463B57">
      <w:pPr>
        <w:ind w:firstLine="426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kern w:val="36"/>
          <w:sz w:val="18"/>
          <w:szCs w:val="18"/>
        </w:rPr>
        <w:t xml:space="preserve">Поправки к главе 23 НК РФ </w:t>
      </w:r>
      <w:r>
        <w:rPr>
          <w:rFonts w:ascii="Arial" w:hAnsi="Arial" w:cs="Arial"/>
          <w:sz w:val="18"/>
          <w:szCs w:val="18"/>
        </w:rPr>
        <w:t xml:space="preserve">(федеральные законы </w:t>
      </w:r>
      <w:r>
        <w:rPr>
          <w:rFonts w:ascii="Arial" w:hAnsi="Arial" w:cs="Arial"/>
          <w:kern w:val="32"/>
          <w:sz w:val="18"/>
          <w:szCs w:val="18"/>
        </w:rPr>
        <w:t>№</w:t>
      </w:r>
      <w:r>
        <w:t xml:space="preserve"> </w:t>
      </w:r>
      <w:r>
        <w:rPr>
          <w:rFonts w:ascii="Arial" w:hAnsi="Arial" w:cs="Arial"/>
          <w:kern w:val="32"/>
          <w:sz w:val="18"/>
          <w:szCs w:val="18"/>
        </w:rPr>
        <w:t xml:space="preserve">68-ФЗ, 150-ФЗ, 172-ФЗ, 102-ФЗ, 325-ФЗ; 265-ФЗ; 372-ФЗ, 374-ФЗ </w:t>
      </w:r>
      <w:r>
        <w:rPr>
          <w:rFonts w:ascii="Arial" w:hAnsi="Arial" w:cs="Arial"/>
          <w:bCs/>
          <w:sz w:val="18"/>
          <w:szCs w:val="18"/>
        </w:rPr>
        <w:t>и</w:t>
      </w:r>
      <w:r>
        <w:rPr>
          <w:rFonts w:ascii="Arial" w:hAnsi="Arial" w:cs="Arial"/>
          <w:sz w:val="18"/>
          <w:szCs w:val="18"/>
        </w:rPr>
        <w:t xml:space="preserve"> др.)</w:t>
      </w:r>
      <w:r>
        <w:rPr>
          <w:rFonts w:ascii="Arial" w:hAnsi="Arial" w:cs="Arial"/>
          <w:kern w:val="36"/>
          <w:sz w:val="18"/>
          <w:szCs w:val="18"/>
        </w:rPr>
        <w:t xml:space="preserve">: исчисление налога с процентных доходов, применение ставки 15 % с доходов, превышающих 5 млн. руб., изменение перечня необлагаемых доходов физического лица. Уточнения в порядке определения </w:t>
      </w:r>
      <w:proofErr w:type="spellStart"/>
      <w:r>
        <w:rPr>
          <w:rFonts w:ascii="Arial" w:hAnsi="Arial" w:cs="Arial"/>
          <w:kern w:val="36"/>
          <w:sz w:val="18"/>
          <w:szCs w:val="18"/>
        </w:rPr>
        <w:t>резиденства</w:t>
      </w:r>
      <w:proofErr w:type="spellEnd"/>
      <w:r>
        <w:rPr>
          <w:rFonts w:ascii="Arial" w:hAnsi="Arial" w:cs="Arial"/>
          <w:kern w:val="36"/>
          <w:sz w:val="18"/>
          <w:szCs w:val="18"/>
        </w:rPr>
        <w:t xml:space="preserve"> физ. лица.</w:t>
      </w:r>
      <w:r>
        <w:rPr>
          <w:rFonts w:ascii="Arial" w:hAnsi="Arial" w:cs="Arial"/>
          <w:sz w:val="18"/>
          <w:szCs w:val="18"/>
        </w:rPr>
        <w:t xml:space="preserve"> Особенности предоставлении социальных и имущественных вычетах. </w:t>
      </w:r>
      <w:r>
        <w:rPr>
          <w:rFonts w:ascii="Arial" w:hAnsi="Arial" w:cs="Arial"/>
          <w:caps/>
          <w:sz w:val="18"/>
          <w:szCs w:val="18"/>
        </w:rPr>
        <w:t>Р</w:t>
      </w:r>
      <w:r>
        <w:rPr>
          <w:rFonts w:ascii="Arial" w:hAnsi="Arial" w:cs="Arial"/>
          <w:sz w:val="18"/>
          <w:szCs w:val="18"/>
        </w:rPr>
        <w:t>иски налоговых агентов при удержании НДФЛ и переквалификации ГП договоров.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Взыскание НДФЛ за счет налоговых агентов. Новая форма 6-НДФЛ и Сведений о доходах.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ФНС о перспективных изменениях в налогообложении доходов физических лиц.</w:t>
      </w:r>
    </w:p>
    <w:p w:rsidR="00463B57" w:rsidRDefault="00463B57" w:rsidP="00463B57">
      <w:pPr>
        <w:shd w:val="clear" w:color="auto" w:fill="FFFFFF"/>
        <w:ind w:firstLine="426"/>
        <w:jc w:val="both"/>
        <w:rPr>
          <w:rFonts w:ascii="Arial" w:hAnsi="Arial" w:cs="Arial"/>
          <w:b/>
          <w:caps/>
          <w:sz w:val="18"/>
          <w:szCs w:val="18"/>
        </w:rPr>
      </w:pPr>
      <w:r>
        <w:rPr>
          <w:rFonts w:ascii="Arial" w:hAnsi="Arial" w:cs="Arial"/>
          <w:b/>
          <w:caps/>
          <w:sz w:val="18"/>
          <w:szCs w:val="18"/>
        </w:rPr>
        <w:t xml:space="preserve">5. </w:t>
      </w:r>
      <w:bookmarkStart w:id="1" w:name="OLE_LINK16"/>
      <w:bookmarkStart w:id="2" w:name="OLE_LINK13"/>
      <w:r>
        <w:rPr>
          <w:rFonts w:ascii="Arial" w:hAnsi="Arial" w:cs="Arial"/>
          <w:b/>
          <w:caps/>
          <w:sz w:val="18"/>
          <w:szCs w:val="18"/>
        </w:rPr>
        <w:t>Новое в исчислении обязательных СОЦИАЛЬНЫх СТРАХОВЫх взнос</w:t>
      </w:r>
      <w:bookmarkEnd w:id="1"/>
      <w:bookmarkEnd w:id="2"/>
      <w:r>
        <w:rPr>
          <w:rFonts w:ascii="Arial" w:hAnsi="Arial" w:cs="Arial"/>
          <w:b/>
          <w:caps/>
          <w:sz w:val="18"/>
          <w:szCs w:val="18"/>
        </w:rPr>
        <w:t xml:space="preserve">ов. </w:t>
      </w:r>
    </w:p>
    <w:p w:rsidR="00463B57" w:rsidRDefault="00463B57" w:rsidP="00463B57">
      <w:pPr>
        <w:ind w:firstLine="426"/>
        <w:jc w:val="both"/>
        <w:rPr>
          <w:rFonts w:ascii="Arial" w:eastAsiaTheme="majorEastAsia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Об применении пониженных тарифов страховых взносов</w:t>
      </w:r>
      <w:r>
        <w:rPr>
          <w:rStyle w:val="a8"/>
          <w:rFonts w:ascii="Arial" w:hAnsi="Arial" w:cs="Arial"/>
          <w:color w:val="000000" w:themeColor="text1"/>
          <w:sz w:val="18"/>
          <w:szCs w:val="18"/>
        </w:rPr>
        <w:t xml:space="preserve"> для субъектов МСП (</w:t>
      </w:r>
      <w:r>
        <w:rPr>
          <w:rFonts w:ascii="Arial" w:hAnsi="Arial" w:cs="Arial"/>
          <w:sz w:val="18"/>
          <w:szCs w:val="18"/>
        </w:rPr>
        <w:t xml:space="preserve">федеральный закон </w:t>
      </w:r>
      <w:r>
        <w:rPr>
          <w:rFonts w:ascii="Arial" w:hAnsi="Arial" w:cs="Arial"/>
          <w:kern w:val="32"/>
          <w:sz w:val="18"/>
          <w:szCs w:val="18"/>
        </w:rPr>
        <w:t>№ 102-ФЗ</w:t>
      </w:r>
      <w:r>
        <w:rPr>
          <w:rFonts w:ascii="Arial" w:hAnsi="Arial" w:cs="Arial"/>
          <w:sz w:val="18"/>
          <w:szCs w:val="18"/>
        </w:rPr>
        <w:t xml:space="preserve">) и </w:t>
      </w:r>
      <w:r>
        <w:rPr>
          <w:rFonts w:ascii="Arial" w:hAnsi="Arial" w:cs="Arial"/>
          <w:sz w:val="18"/>
          <w:szCs w:val="18"/>
          <w:lang w:val="en-GB"/>
        </w:rPr>
        <w:t>IT</w:t>
      </w:r>
      <w:r>
        <w:rPr>
          <w:rFonts w:ascii="Arial" w:hAnsi="Arial" w:cs="Arial"/>
          <w:sz w:val="18"/>
          <w:szCs w:val="18"/>
        </w:rPr>
        <w:t xml:space="preserve">-компаниями </w:t>
      </w:r>
      <w:r>
        <w:rPr>
          <w:rStyle w:val="a8"/>
          <w:rFonts w:ascii="Arial" w:hAnsi="Arial" w:cs="Arial"/>
          <w:color w:val="000000" w:themeColor="text1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федеральный закон </w:t>
      </w:r>
      <w:r>
        <w:rPr>
          <w:rFonts w:ascii="Arial" w:hAnsi="Arial" w:cs="Arial"/>
          <w:kern w:val="32"/>
          <w:sz w:val="18"/>
          <w:szCs w:val="18"/>
        </w:rPr>
        <w:t>№ 265-ФЗ</w:t>
      </w:r>
      <w:r>
        <w:rPr>
          <w:rFonts w:ascii="Arial" w:hAnsi="Arial" w:cs="Arial"/>
          <w:sz w:val="18"/>
          <w:szCs w:val="18"/>
        </w:rPr>
        <w:t>).</w:t>
      </w:r>
      <w:r>
        <w:rPr>
          <w:rStyle w:val="a8"/>
          <w:rFonts w:ascii="Arial" w:hAnsi="Arial" w:cs="Arial"/>
          <w:color w:val="000000" w:themeColor="text1"/>
          <w:sz w:val="18"/>
          <w:szCs w:val="18"/>
        </w:rPr>
        <w:t xml:space="preserve"> Новые предельные суммы страховых баз.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Style w:val="a8"/>
          <w:rFonts w:ascii="Arial" w:hAnsi="Arial" w:cs="Arial"/>
          <w:color w:val="000000" w:themeColor="text1"/>
          <w:sz w:val="18"/>
          <w:szCs w:val="18"/>
        </w:rPr>
        <w:t>ВС РФ о взносах с оплаты обязательных медосмотров работников</w:t>
      </w:r>
      <w:r>
        <w:rPr>
          <w:rFonts w:ascii="Arial" w:hAnsi="Arial" w:cs="Arial"/>
          <w:b/>
          <w:color w:val="000000" w:themeColor="text1"/>
          <w:sz w:val="18"/>
          <w:szCs w:val="18"/>
        </w:rPr>
        <w:t>.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О возврате и зачете сумм излишне уплаченных страховых взносов</w:t>
      </w:r>
      <w:bookmarkStart w:id="3" w:name="OLE_LINK47"/>
      <w:bookmarkStart w:id="4" w:name="OLE_LINK46"/>
      <w:r>
        <w:rPr>
          <w:rFonts w:ascii="Arial" w:hAnsi="Arial" w:cs="Arial"/>
          <w:color w:val="000000" w:themeColor="text1"/>
          <w:sz w:val="18"/>
          <w:szCs w:val="18"/>
        </w:rPr>
        <w:t>. Новый порядок выплаты социальных пособий.</w:t>
      </w:r>
      <w:r>
        <w:rPr>
          <w:rFonts w:ascii="Arial" w:eastAsiaTheme="majorEastAsia" w:hAnsi="Arial" w:cs="Arial"/>
          <w:color w:val="000000" w:themeColor="text1"/>
          <w:sz w:val="18"/>
          <w:szCs w:val="18"/>
        </w:rPr>
        <w:t xml:space="preserve"> </w:t>
      </w:r>
    </w:p>
    <w:p w:rsidR="00463B57" w:rsidRDefault="00463B57" w:rsidP="00463B57">
      <w:pPr>
        <w:ind w:firstLine="426"/>
        <w:jc w:val="both"/>
        <w:rPr>
          <w:rFonts w:ascii="Arial" w:eastAsiaTheme="majorEastAsia" w:hAnsi="Arial" w:cs="Arial"/>
          <w:color w:val="000000" w:themeColor="text1"/>
          <w:sz w:val="18"/>
          <w:szCs w:val="18"/>
        </w:rPr>
      </w:pPr>
      <w:r>
        <w:rPr>
          <w:rFonts w:ascii="Arial" w:eastAsiaTheme="majorEastAsia" w:hAnsi="Arial" w:cs="Arial"/>
          <w:color w:val="000000" w:themeColor="text1"/>
          <w:sz w:val="18"/>
          <w:szCs w:val="18"/>
        </w:rPr>
        <w:t xml:space="preserve">Изменения в отчётности: ФНС о нюансах применения РСВ. </w:t>
      </w:r>
      <w:bookmarkEnd w:id="3"/>
      <w:bookmarkEnd w:id="4"/>
    </w:p>
    <w:p w:rsidR="00463B57" w:rsidRDefault="00463B57" w:rsidP="00463B57">
      <w:pPr>
        <w:ind w:firstLine="426"/>
        <w:jc w:val="both"/>
        <w:rPr>
          <w:rFonts w:ascii="Arial" w:eastAsiaTheme="majorEastAsia" w:hAnsi="Arial" w:cs="Arial"/>
          <w:color w:val="000000" w:themeColor="text1"/>
          <w:sz w:val="18"/>
          <w:szCs w:val="18"/>
        </w:rPr>
      </w:pPr>
      <w:r>
        <w:rPr>
          <w:rFonts w:ascii="Arial" w:eastAsiaTheme="majorEastAsia" w:hAnsi="Arial" w:cs="Arial"/>
          <w:color w:val="000000" w:themeColor="text1"/>
          <w:sz w:val="18"/>
          <w:szCs w:val="18"/>
        </w:rPr>
        <w:t xml:space="preserve">Подтверждение видов деятельности страхователя и тарифов взносов по страхованию от несчастных случаев. </w:t>
      </w:r>
    </w:p>
    <w:p w:rsidR="00463B57" w:rsidRPr="00A8370B" w:rsidRDefault="00463B57" w:rsidP="00463B57">
      <w:pPr>
        <w:shd w:val="clear" w:color="auto" w:fill="FFFFFF"/>
        <w:ind w:firstLine="426"/>
        <w:jc w:val="both"/>
        <w:rPr>
          <w:rFonts w:ascii="Arial" w:hAnsi="Arial" w:cs="Arial"/>
          <w:b/>
          <w:bCs/>
          <w:caps/>
          <w:sz w:val="18"/>
          <w:szCs w:val="18"/>
        </w:rPr>
      </w:pPr>
      <w:r>
        <w:rPr>
          <w:rFonts w:ascii="Arial" w:hAnsi="Arial" w:cs="Arial"/>
          <w:b/>
          <w:caps/>
          <w:sz w:val="18"/>
          <w:szCs w:val="18"/>
        </w:rPr>
        <w:t xml:space="preserve">6. </w:t>
      </w:r>
      <w:r w:rsidRPr="00A8370B">
        <w:rPr>
          <w:rFonts w:ascii="Arial" w:hAnsi="Arial" w:cs="Arial"/>
          <w:b/>
          <w:caps/>
          <w:sz w:val="18"/>
          <w:szCs w:val="18"/>
        </w:rPr>
        <w:t xml:space="preserve">НДС: новые подходы </w:t>
      </w:r>
      <w:r w:rsidRPr="00A8370B">
        <w:rPr>
          <w:rFonts w:ascii="Arial" w:hAnsi="Arial" w:cs="Arial"/>
          <w:b/>
          <w:bCs/>
          <w:caps/>
          <w:sz w:val="18"/>
          <w:szCs w:val="18"/>
        </w:rPr>
        <w:t>к исчислению и уплате.</w:t>
      </w:r>
    </w:p>
    <w:p w:rsidR="00463B57" w:rsidRDefault="00463B57" w:rsidP="00463B57">
      <w:pPr>
        <w:shd w:val="clear" w:color="auto" w:fill="FFFFFF"/>
        <w:ind w:firstLine="42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kern w:val="32"/>
          <w:sz w:val="18"/>
          <w:szCs w:val="18"/>
        </w:rPr>
        <w:t xml:space="preserve">Новое в законодательстве об НДС (федеральные законы </w:t>
      </w:r>
      <w:r>
        <w:rPr>
          <w:rFonts w:ascii="Arial" w:hAnsi="Arial" w:cs="Arial"/>
          <w:sz w:val="18"/>
          <w:szCs w:val="18"/>
        </w:rPr>
        <w:t xml:space="preserve">№ 191-ФЗ, 195-ФЗ, 211-ФЗ; </w:t>
      </w:r>
      <w:r>
        <w:rPr>
          <w:rFonts w:ascii="Arial" w:hAnsi="Arial" w:cs="Arial"/>
          <w:kern w:val="32"/>
          <w:sz w:val="18"/>
          <w:szCs w:val="18"/>
        </w:rPr>
        <w:t xml:space="preserve">№ 265-ФЗ; № 320-ФЗ и др.). Об </w:t>
      </w:r>
      <w:r>
        <w:rPr>
          <w:rFonts w:ascii="Arial" w:hAnsi="Arial" w:cs="Arial"/>
          <w:color w:val="000000"/>
          <w:sz w:val="18"/>
          <w:szCs w:val="18"/>
        </w:rPr>
        <w:t>освобождении от НДС государственных и муниципальных услуг в социальной сфере, оказываемые в рамках государственного или муниципального социального заказа, услуг по обращению с твердыми коммунальными отходами, оказываемые региональными операторами, финансовых услуг, реализации товаров (работ, услуг) банкротов.</w:t>
      </w:r>
      <w:r>
        <w:rPr>
          <w:rFonts w:ascii="Arial" w:hAnsi="Arial" w:cs="Arial"/>
          <w:bCs/>
          <w:sz w:val="18"/>
          <w:szCs w:val="18"/>
        </w:rPr>
        <w:t xml:space="preserve"> Новое в обложении НДС лицензионных договоров.</w:t>
      </w:r>
    </w:p>
    <w:p w:rsidR="00463B57" w:rsidRDefault="00463B57" w:rsidP="00463B57">
      <w:pPr>
        <w:shd w:val="clear" w:color="auto" w:fill="FFFFFF"/>
        <w:ind w:firstLine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Особенности определения объекта, места реализации, момента формирования налоговой базы при различных ситуациях</w:t>
      </w:r>
      <w:r>
        <w:rPr>
          <w:rFonts w:ascii="Arial" w:hAnsi="Arial" w:cs="Arial"/>
          <w:kern w:val="32"/>
          <w:sz w:val="18"/>
          <w:szCs w:val="18"/>
        </w:rPr>
        <w:t>: арбитражная практика и разъяснения «фискалов</w:t>
      </w:r>
      <w:r>
        <w:rPr>
          <w:rFonts w:ascii="Arial" w:hAnsi="Arial" w:cs="Arial"/>
          <w:sz w:val="18"/>
          <w:szCs w:val="18"/>
        </w:rPr>
        <w:t>».</w:t>
      </w:r>
      <w:r>
        <w:rPr>
          <w:rFonts w:ascii="Arial" w:hAnsi="Arial" w:cs="Arial"/>
          <w:kern w:val="3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Особенности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восстановления НДС. Сложные вопросы применения вычетах налога. </w:t>
      </w:r>
      <w:r>
        <w:rPr>
          <w:rFonts w:ascii="Arial" w:hAnsi="Arial" w:cs="Arial"/>
          <w:kern w:val="32"/>
          <w:sz w:val="18"/>
          <w:szCs w:val="18"/>
        </w:rPr>
        <w:t>Необлагаемые налогом операции и ведение раздельного учета входного НДС.</w:t>
      </w:r>
    </w:p>
    <w:p w:rsidR="00463B57" w:rsidRDefault="00463B57" w:rsidP="00463B57">
      <w:pPr>
        <w:shd w:val="clear" w:color="auto" w:fill="FFFFFF"/>
        <w:ind w:firstLine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Новые форматы корректировочных счетов-фактур. </w:t>
      </w:r>
    </w:p>
    <w:p w:rsidR="00463B57" w:rsidRPr="00A8370B" w:rsidRDefault="00463B57" w:rsidP="00463B57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7. </w:t>
      </w:r>
      <w:r w:rsidRPr="00A8370B">
        <w:rPr>
          <w:rFonts w:ascii="Arial" w:hAnsi="Arial" w:cs="Arial"/>
          <w:b/>
          <w:sz w:val="18"/>
          <w:szCs w:val="18"/>
        </w:rPr>
        <w:t>НАЛОГ НА ПРИБЫЛЬ</w:t>
      </w:r>
      <w:r w:rsidRPr="00A8370B">
        <w:rPr>
          <w:rFonts w:ascii="Arial" w:hAnsi="Arial" w:cs="Arial"/>
          <w:b/>
          <w:caps/>
          <w:sz w:val="18"/>
          <w:szCs w:val="18"/>
        </w:rPr>
        <w:t xml:space="preserve"> </w:t>
      </w:r>
      <w:r>
        <w:rPr>
          <w:rFonts w:ascii="Arial" w:hAnsi="Arial" w:cs="Arial"/>
          <w:b/>
          <w:caps/>
          <w:sz w:val="18"/>
          <w:szCs w:val="18"/>
        </w:rPr>
        <w:t xml:space="preserve">организаций </w:t>
      </w:r>
      <w:r w:rsidRPr="00A8370B">
        <w:rPr>
          <w:rFonts w:ascii="Arial" w:hAnsi="Arial" w:cs="Arial"/>
          <w:b/>
          <w:caps/>
          <w:sz w:val="18"/>
          <w:szCs w:val="18"/>
        </w:rPr>
        <w:t>с учетом изменений главы 25 НК РФ.</w:t>
      </w:r>
    </w:p>
    <w:p w:rsidR="00463B57" w:rsidRDefault="00463B57" w:rsidP="00463B57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" w:hAnsi="Arial" w:cs="Arial"/>
          <w:b/>
          <w:sz w:val="18"/>
          <w:szCs w:val="18"/>
          <w:highlight w:val="yellow"/>
        </w:rPr>
      </w:pPr>
      <w:r>
        <w:rPr>
          <w:rFonts w:ascii="Arial" w:hAnsi="Arial" w:cs="Arial"/>
          <w:bCs/>
          <w:sz w:val="18"/>
          <w:szCs w:val="18"/>
        </w:rPr>
        <w:t xml:space="preserve">Последние поправки к главе 25 НК РФ </w:t>
      </w:r>
      <w:r>
        <w:rPr>
          <w:rFonts w:ascii="Arial" w:hAnsi="Arial" w:cs="Arial"/>
          <w:sz w:val="18"/>
          <w:szCs w:val="18"/>
        </w:rPr>
        <w:t xml:space="preserve">(федеральные законы № 172-ФЗ, 121-ФЗ, 62-ФЗ, 265-ФЗ, </w:t>
      </w:r>
      <w:r>
        <w:rPr>
          <w:rFonts w:ascii="Arial" w:hAnsi="Arial" w:cs="Arial"/>
          <w:kern w:val="32"/>
          <w:sz w:val="18"/>
          <w:szCs w:val="18"/>
        </w:rPr>
        <w:t>368-ФЗ, 374-ФЗ</w:t>
      </w:r>
      <w:r>
        <w:rPr>
          <w:rFonts w:ascii="Arial" w:hAnsi="Arial" w:cs="Arial"/>
          <w:bCs/>
          <w:sz w:val="18"/>
          <w:szCs w:val="18"/>
        </w:rPr>
        <w:t xml:space="preserve"> и</w:t>
      </w:r>
      <w:r>
        <w:rPr>
          <w:rFonts w:ascii="Arial" w:hAnsi="Arial" w:cs="Arial"/>
          <w:sz w:val="18"/>
          <w:szCs w:val="18"/>
        </w:rPr>
        <w:t xml:space="preserve"> др.). Новые льготы для </w:t>
      </w:r>
      <w:r>
        <w:rPr>
          <w:rFonts w:ascii="Arial" w:hAnsi="Arial" w:cs="Arial"/>
          <w:sz w:val="18"/>
          <w:szCs w:val="18"/>
          <w:lang w:val="en-GB"/>
        </w:rPr>
        <w:t>IT</w:t>
      </w:r>
      <w:r>
        <w:rPr>
          <w:rFonts w:ascii="Arial" w:hAnsi="Arial" w:cs="Arial"/>
          <w:sz w:val="18"/>
          <w:szCs w:val="18"/>
        </w:rPr>
        <w:t xml:space="preserve">-компаний. Изменения в обложении прибыли контролируемых компаний. </w:t>
      </w:r>
      <w:r>
        <w:rPr>
          <w:rFonts w:ascii="Arial" w:hAnsi="Arial" w:cs="Arial"/>
          <w:color w:val="000000"/>
          <w:sz w:val="18"/>
          <w:szCs w:val="18"/>
        </w:rPr>
        <w:t xml:space="preserve">Включение во внереализационные расходы затрат по безвозмездной передаче медицинских изделий и другого имущества. </w:t>
      </w:r>
      <w:r>
        <w:rPr>
          <w:rFonts w:ascii="Arial" w:hAnsi="Arial" w:cs="Arial"/>
          <w:sz w:val="18"/>
          <w:szCs w:val="18"/>
        </w:rPr>
        <w:t>Н</w:t>
      </w:r>
      <w:r>
        <w:rPr>
          <w:rFonts w:ascii="Arial" w:hAnsi="Arial" w:cs="Arial"/>
          <w:color w:val="000000"/>
          <w:sz w:val="18"/>
          <w:szCs w:val="18"/>
        </w:rPr>
        <w:t>улевая ставка для медицинских организаций.</w:t>
      </w:r>
    </w:p>
    <w:p w:rsidR="00463B57" w:rsidRDefault="00463B57" w:rsidP="00463B57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ind w:firstLine="426"/>
        <w:jc w:val="both"/>
        <w:rPr>
          <w:rFonts w:ascii="Arial" w:eastAsiaTheme="majorEastAsia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Доходы и расходы с учётом требований ст. 249, 250, 252, 271, 272 НК РФ. </w:t>
      </w:r>
      <w:r>
        <w:rPr>
          <w:rFonts w:ascii="Arial" w:hAnsi="Arial" w:cs="Arial"/>
          <w:bCs/>
          <w:sz w:val="18"/>
          <w:szCs w:val="18"/>
          <w:bdr w:val="none" w:sz="0" w:space="0" w:color="auto" w:frame="1"/>
        </w:rPr>
        <w:t>О доходах при получении имущественных прав, отступном,</w:t>
      </w:r>
      <w:r>
        <w:rPr>
          <w:rFonts w:ascii="Arial" w:hAnsi="Arial" w:cs="Arial"/>
          <w:color w:val="000000"/>
          <w:sz w:val="18"/>
          <w:szCs w:val="18"/>
        </w:rPr>
        <w:t xml:space="preserve"> списываемой кредиторской задолженности, </w:t>
      </w:r>
      <w:r>
        <w:rPr>
          <w:rFonts w:ascii="Arial" w:hAnsi="Arial" w:cs="Arial"/>
          <w:sz w:val="18"/>
          <w:szCs w:val="18"/>
        </w:rPr>
        <w:t>субсидий из бюджета, предоставляемых коммерческим организациям</w:t>
      </w:r>
      <w:r>
        <w:rPr>
          <w:rFonts w:ascii="Arial" w:hAnsi="Arial" w:cs="Arial"/>
          <w:bCs/>
          <w:sz w:val="18"/>
          <w:szCs w:val="18"/>
          <w:bdr w:val="none" w:sz="0" w:space="0" w:color="auto" w:frame="1"/>
        </w:rPr>
        <w:t xml:space="preserve">. </w:t>
      </w:r>
      <w:r>
        <w:rPr>
          <w:rFonts w:ascii="Arial" w:eastAsiaTheme="majorEastAsia" w:hAnsi="Arial" w:cs="Arial"/>
          <w:sz w:val="18"/>
          <w:szCs w:val="18"/>
        </w:rPr>
        <w:t>О документальном подтверждении и экономической обоснованности расходов: новая позиция ВС РФ и Минфина России.</w:t>
      </w:r>
      <w:r>
        <w:rPr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Новые требования к путевым листам, новые формы </w:t>
      </w:r>
      <w:proofErr w:type="spellStart"/>
      <w:r>
        <w:rPr>
          <w:rFonts w:ascii="Arial" w:hAnsi="Arial" w:cs="Arial"/>
          <w:sz w:val="18"/>
          <w:szCs w:val="18"/>
        </w:rPr>
        <w:t>жд</w:t>
      </w:r>
      <w:proofErr w:type="spellEnd"/>
      <w:r>
        <w:rPr>
          <w:rFonts w:ascii="Arial" w:hAnsi="Arial" w:cs="Arial"/>
          <w:sz w:val="18"/>
          <w:szCs w:val="18"/>
        </w:rPr>
        <w:t xml:space="preserve">-накладных. </w:t>
      </w:r>
      <w:r>
        <w:rPr>
          <w:rFonts w:ascii="Arial" w:eastAsiaTheme="majorEastAsia" w:hAnsi="Arial" w:cs="Arial"/>
          <w:sz w:val="18"/>
          <w:szCs w:val="18"/>
        </w:rPr>
        <w:t xml:space="preserve">Об учете расходов на оплату труда, на закупку </w:t>
      </w:r>
      <w:proofErr w:type="spellStart"/>
      <w:r>
        <w:rPr>
          <w:rFonts w:ascii="Arial" w:eastAsiaTheme="majorEastAsia" w:hAnsi="Arial" w:cs="Arial"/>
          <w:sz w:val="18"/>
          <w:szCs w:val="18"/>
        </w:rPr>
        <w:t>медизделий</w:t>
      </w:r>
      <w:proofErr w:type="spellEnd"/>
      <w:r>
        <w:rPr>
          <w:rFonts w:ascii="Arial" w:eastAsiaTheme="majorEastAsia" w:hAnsi="Arial" w:cs="Arial"/>
          <w:sz w:val="18"/>
          <w:szCs w:val="18"/>
        </w:rPr>
        <w:t xml:space="preserve"> и проведение мероприятий по предупреждению </w:t>
      </w:r>
      <w:proofErr w:type="spellStart"/>
      <w:r>
        <w:rPr>
          <w:rFonts w:ascii="Arial" w:eastAsiaTheme="majorEastAsia" w:hAnsi="Arial" w:cs="Arial"/>
          <w:sz w:val="18"/>
          <w:szCs w:val="18"/>
        </w:rPr>
        <w:t>коронавирусной</w:t>
      </w:r>
      <w:proofErr w:type="spellEnd"/>
      <w:r>
        <w:rPr>
          <w:rFonts w:ascii="Arial" w:eastAsiaTheme="majorEastAsia" w:hAnsi="Arial" w:cs="Arial"/>
          <w:sz w:val="18"/>
          <w:szCs w:val="18"/>
        </w:rPr>
        <w:t xml:space="preserve"> инфекции. </w:t>
      </w:r>
      <w:r>
        <w:rPr>
          <w:rFonts w:ascii="Arial" w:hAnsi="Arial" w:cs="Arial"/>
          <w:sz w:val="18"/>
          <w:szCs w:val="18"/>
        </w:rPr>
        <w:t>Об определении прямых и косвенных расходов, связанных с производством товаров (выполнением работ, оказанием усл</w:t>
      </w:r>
      <w:r>
        <w:rPr>
          <w:rFonts w:ascii="Arial" w:hAnsi="Arial" w:cs="Arial"/>
          <w:b/>
          <w:sz w:val="18"/>
          <w:szCs w:val="18"/>
        </w:rPr>
        <w:t xml:space="preserve">уг). </w:t>
      </w:r>
      <w:r>
        <w:rPr>
          <w:rFonts w:ascii="Arial" w:hAnsi="Arial" w:cs="Arial"/>
          <w:sz w:val="18"/>
          <w:szCs w:val="18"/>
        </w:rPr>
        <w:t>О возмещаемых расходах другого налогоплательщика. О списании безнадежных долгов.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eastAsiaTheme="majorEastAsia" w:hAnsi="Arial" w:cs="Arial"/>
          <w:sz w:val="18"/>
          <w:szCs w:val="18"/>
        </w:rPr>
        <w:t>Переквалификация займов.</w:t>
      </w:r>
    </w:p>
    <w:p w:rsidR="00463B57" w:rsidRDefault="00463B57" w:rsidP="00463B57">
      <w:pPr>
        <w:ind w:firstLine="426"/>
        <w:jc w:val="both"/>
        <w:rPr>
          <w:rFonts w:ascii="Arial" w:hAnsi="Arial" w:cs="Arial"/>
          <w:b/>
          <w:caps/>
          <w:sz w:val="18"/>
          <w:szCs w:val="18"/>
        </w:rPr>
      </w:pPr>
    </w:p>
    <w:p w:rsidR="00463B57" w:rsidRDefault="00463B57" w:rsidP="00463B57">
      <w:pPr>
        <w:ind w:firstLine="426"/>
        <w:jc w:val="both"/>
        <w:rPr>
          <w:rFonts w:ascii="Arial" w:hAnsi="Arial" w:cs="Arial"/>
          <w:b/>
          <w:caps/>
          <w:sz w:val="18"/>
          <w:szCs w:val="18"/>
        </w:rPr>
      </w:pPr>
    </w:p>
    <w:p w:rsidR="00463B57" w:rsidRDefault="00463B57" w:rsidP="00463B57">
      <w:pPr>
        <w:ind w:firstLine="426"/>
        <w:jc w:val="both"/>
        <w:rPr>
          <w:rFonts w:ascii="Arial" w:hAnsi="Arial" w:cs="Arial"/>
          <w:b/>
          <w:caps/>
          <w:sz w:val="18"/>
          <w:szCs w:val="18"/>
        </w:rPr>
      </w:pPr>
    </w:p>
    <w:p w:rsidR="00463B57" w:rsidRDefault="00463B57" w:rsidP="00463B57">
      <w:pPr>
        <w:ind w:firstLine="426"/>
        <w:jc w:val="both"/>
        <w:rPr>
          <w:rFonts w:ascii="Arial" w:eastAsiaTheme="majorEastAsia" w:hAnsi="Arial" w:cs="Arial"/>
          <w:color w:val="000000" w:themeColor="text1"/>
          <w:sz w:val="18"/>
          <w:szCs w:val="18"/>
        </w:rPr>
      </w:pPr>
    </w:p>
    <w:p w:rsidR="00D41377" w:rsidRDefault="00D41377" w:rsidP="00463B57">
      <w:pPr>
        <w:ind w:firstLine="426"/>
        <w:jc w:val="both"/>
        <w:rPr>
          <w:rFonts w:ascii="Arial" w:eastAsiaTheme="majorEastAsia" w:hAnsi="Arial" w:cs="Arial"/>
          <w:color w:val="000000" w:themeColor="text1"/>
          <w:sz w:val="18"/>
          <w:szCs w:val="18"/>
        </w:rPr>
      </w:pPr>
    </w:p>
    <w:p w:rsidR="00D41377" w:rsidRDefault="00D41377" w:rsidP="00463B57">
      <w:pPr>
        <w:ind w:firstLine="426"/>
        <w:jc w:val="both"/>
        <w:rPr>
          <w:rFonts w:ascii="Arial" w:eastAsiaTheme="majorEastAsia" w:hAnsi="Arial" w:cs="Arial"/>
          <w:color w:val="000000" w:themeColor="text1"/>
          <w:sz w:val="18"/>
          <w:szCs w:val="18"/>
        </w:rPr>
      </w:pPr>
    </w:p>
    <w:p w:rsidR="00D41377" w:rsidRDefault="00D41377" w:rsidP="00463B57">
      <w:pPr>
        <w:ind w:firstLine="426"/>
        <w:jc w:val="both"/>
        <w:rPr>
          <w:rFonts w:ascii="Arial" w:eastAsiaTheme="majorEastAsia" w:hAnsi="Arial" w:cs="Arial"/>
          <w:color w:val="000000" w:themeColor="text1"/>
          <w:sz w:val="18"/>
          <w:szCs w:val="18"/>
        </w:rPr>
      </w:pPr>
    </w:p>
    <w:p w:rsidR="00D41377" w:rsidRDefault="00D41377" w:rsidP="00463B57">
      <w:pPr>
        <w:ind w:firstLine="426"/>
        <w:jc w:val="both"/>
        <w:rPr>
          <w:rFonts w:ascii="Arial" w:eastAsiaTheme="majorEastAsia" w:hAnsi="Arial" w:cs="Arial"/>
          <w:color w:val="000000" w:themeColor="text1"/>
          <w:sz w:val="18"/>
          <w:szCs w:val="18"/>
        </w:rPr>
      </w:pPr>
    </w:p>
    <w:p w:rsidR="00D41377" w:rsidRDefault="00D41377" w:rsidP="00463B57">
      <w:pPr>
        <w:ind w:firstLine="426"/>
        <w:jc w:val="both"/>
        <w:rPr>
          <w:rFonts w:ascii="Arial" w:eastAsiaTheme="majorEastAsia" w:hAnsi="Arial" w:cs="Arial"/>
          <w:color w:val="000000" w:themeColor="text1"/>
          <w:sz w:val="18"/>
          <w:szCs w:val="18"/>
        </w:rPr>
      </w:pPr>
    </w:p>
    <w:p w:rsidR="00D41377" w:rsidRDefault="00D41377" w:rsidP="00463B57">
      <w:pPr>
        <w:ind w:firstLine="426"/>
        <w:jc w:val="both"/>
        <w:rPr>
          <w:rFonts w:ascii="Arial" w:eastAsiaTheme="majorEastAsia" w:hAnsi="Arial" w:cs="Arial"/>
          <w:color w:val="000000" w:themeColor="text1"/>
          <w:sz w:val="18"/>
          <w:szCs w:val="18"/>
        </w:rPr>
      </w:pPr>
    </w:p>
    <w:p w:rsidR="00D41377" w:rsidRDefault="00D41377" w:rsidP="00463B57">
      <w:pPr>
        <w:ind w:firstLine="426"/>
        <w:jc w:val="both"/>
        <w:rPr>
          <w:rFonts w:ascii="Arial" w:eastAsiaTheme="majorEastAsia" w:hAnsi="Arial" w:cs="Arial"/>
          <w:color w:val="000000" w:themeColor="text1"/>
          <w:sz w:val="18"/>
          <w:szCs w:val="18"/>
        </w:rPr>
      </w:pPr>
    </w:p>
    <w:p w:rsidR="00D41377" w:rsidRDefault="00D41377" w:rsidP="00463B57">
      <w:pPr>
        <w:ind w:firstLine="426"/>
        <w:jc w:val="both"/>
        <w:rPr>
          <w:rFonts w:ascii="Arial" w:eastAsiaTheme="majorEastAsia" w:hAnsi="Arial" w:cs="Arial"/>
          <w:color w:val="000000" w:themeColor="text1"/>
          <w:sz w:val="18"/>
          <w:szCs w:val="18"/>
        </w:rPr>
      </w:pPr>
    </w:p>
    <w:p w:rsidR="00D41377" w:rsidRDefault="00D41377" w:rsidP="00463B57">
      <w:pPr>
        <w:ind w:firstLine="426"/>
        <w:jc w:val="both"/>
        <w:rPr>
          <w:rFonts w:ascii="Arial" w:eastAsiaTheme="majorEastAsia" w:hAnsi="Arial" w:cs="Arial"/>
          <w:color w:val="000000" w:themeColor="text1"/>
          <w:sz w:val="18"/>
          <w:szCs w:val="18"/>
        </w:rPr>
      </w:pPr>
    </w:p>
    <w:p w:rsidR="00D41377" w:rsidRDefault="00D41377" w:rsidP="00463B57">
      <w:pPr>
        <w:ind w:firstLine="426"/>
        <w:jc w:val="both"/>
        <w:rPr>
          <w:rFonts w:ascii="Arial" w:eastAsiaTheme="majorEastAsia" w:hAnsi="Arial" w:cs="Arial"/>
          <w:color w:val="000000" w:themeColor="text1"/>
          <w:sz w:val="18"/>
          <w:szCs w:val="18"/>
        </w:rPr>
      </w:pPr>
    </w:p>
    <w:p w:rsidR="00D41377" w:rsidRDefault="00D41377" w:rsidP="00D41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ЗАЯВКА-СОГЛАШЕНИЕ НА ПОЛУЧЕНИЕ УСЛУГИ </w:t>
      </w:r>
    </w:p>
    <w:p w:rsidR="00D41377" w:rsidRDefault="00D41377" w:rsidP="00D41377">
      <w:pPr>
        <w:spacing w:before="60" w:after="6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Раздел 1. Информация о заявителе:</w:t>
      </w:r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6388"/>
      </w:tblGrid>
      <w:tr w:rsidR="00D41377" w:rsidTr="00D4137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77" w:rsidRPr="00FF6D99" w:rsidRDefault="00D41377" w:rsidP="000F4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023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Наименование юридического лица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/ индивидуального предпринимателя </w:t>
            </w:r>
            <w:r w:rsidRPr="00FF6D99">
              <w:rPr>
                <w:rFonts w:ascii="Times New Roman" w:eastAsia="Times New Roman" w:hAnsi="Times New Roman" w:cs="Times New Roman"/>
                <w:lang w:eastAsia="ru-RU"/>
              </w:rPr>
              <w:t xml:space="preserve">/ </w:t>
            </w:r>
          </w:p>
          <w:p w:rsidR="00D41377" w:rsidRDefault="00D41377" w:rsidP="000F4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99">
              <w:rPr>
                <w:rFonts w:ascii="Times New Roman" w:eastAsia="Times New Roman" w:hAnsi="Times New Roman" w:cs="Times New Roman"/>
                <w:lang w:eastAsia="ru-RU"/>
              </w:rPr>
              <w:t>ФИО физического лица (полностью)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77" w:rsidRDefault="00D41377" w:rsidP="000F40F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1377" w:rsidTr="00D4137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77" w:rsidRDefault="00D41377" w:rsidP="000F40FC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Адрес: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77" w:rsidRDefault="00D41377" w:rsidP="000F40FC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1377" w:rsidTr="00D4137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77" w:rsidRDefault="00D41377" w:rsidP="000F40FC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Телефон: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77" w:rsidRDefault="00D41377" w:rsidP="000F40FC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1377" w:rsidTr="00D4137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77" w:rsidRDefault="00D41377" w:rsidP="000F40FC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Электронная почта: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77" w:rsidRDefault="00D41377" w:rsidP="000F40FC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1377" w:rsidTr="00D4137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77" w:rsidRDefault="00D41377" w:rsidP="000F40FC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ИНН организации/физ. лица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77" w:rsidRDefault="00D41377" w:rsidP="000F40FC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1377" w:rsidTr="00D4137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77" w:rsidRDefault="00D41377" w:rsidP="000F40FC">
            <w:pPr>
              <w:spacing w:before="60" w:after="6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ИНН руководителя юридического лица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77" w:rsidRDefault="00D41377" w:rsidP="000F40FC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41377" w:rsidRDefault="00D41377" w:rsidP="00D41377">
      <w:pPr>
        <w:widowControl w:val="0"/>
        <w:autoSpaceDE w:val="0"/>
        <w:autoSpaceDN w:val="0"/>
        <w:adjustRightInd w:val="0"/>
        <w:spacing w:before="60" w:after="6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Раздел 2. Сведения об услуге:</w:t>
      </w:r>
    </w:p>
    <w:tbl>
      <w:tblPr>
        <w:tblW w:w="103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6"/>
        <w:gridCol w:w="7513"/>
      </w:tblGrid>
      <w:tr w:rsidR="00D41377" w:rsidTr="00D41377"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77" w:rsidRDefault="00D41377" w:rsidP="000F40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услуги:</w:t>
            </w:r>
          </w:p>
          <w:p w:rsidR="00D41377" w:rsidRDefault="00D41377" w:rsidP="000F40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1377" w:rsidRDefault="00D41377" w:rsidP="000F40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77" w:rsidRDefault="00D41377" w:rsidP="000F40F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02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8C2023">
              <w:rPr>
                <w:rFonts w:ascii="Times New Roman" w:eastAsia="Times New Roman" w:hAnsi="Times New Roman" w:cs="Times New Roman"/>
                <w:lang w:eastAsia="ru-RU"/>
              </w:rPr>
              <w:t>ридические аспекты предпринимательства и системы налогообложения»</w:t>
            </w:r>
          </w:p>
        </w:tc>
      </w:tr>
      <w:tr w:rsidR="00D41377" w:rsidTr="00D41377"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77" w:rsidRDefault="00D41377" w:rsidP="000F40F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Дата/срок оказания услуги: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77" w:rsidRDefault="00D41377" w:rsidP="000F40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19 февраля 2021 г. </w:t>
            </w:r>
          </w:p>
        </w:tc>
      </w:tr>
      <w:tr w:rsidR="00D41377" w:rsidTr="00D41377"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77" w:rsidRDefault="00D41377" w:rsidP="000F4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получения услуги:</w:t>
            </w:r>
          </w:p>
          <w:p w:rsidR="00D41377" w:rsidRDefault="00D41377" w:rsidP="000F40FC">
            <w:pPr>
              <w:tabs>
                <w:tab w:val="left" w:pos="318"/>
              </w:tabs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77" w:rsidRPr="00FF6D99" w:rsidRDefault="00D41377" w:rsidP="000F40FC">
            <w:pPr>
              <w:pStyle w:val="a6"/>
              <w:spacing w:line="276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FF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юридических лиц/ИП - Субъекты МСП, зарегистрированные и осуществляющие свою деятельность на территории Новгородской области, являющиеся субъектом МСП в соответствии с Федеральным законом от 24.07.2007 № 209-ФЗ «О развитии малого и среднего предпринимательства в Российской Федерации». Сведения о субъекте МСП должны содержаться в Е</w:t>
            </w:r>
            <w:r w:rsidRPr="00FF6D99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дином</w:t>
            </w:r>
            <w:r w:rsidRPr="00FF6D99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  <w:t xml:space="preserve"> реестре субъектов малого и среднего предпринимательства на сайте ФНС РФ </w:t>
            </w:r>
            <w:hyperlink r:id="rId11" w:history="1">
              <w:r w:rsidRPr="00FF6D99">
                <w:rPr>
                  <w:rStyle w:val="a3"/>
                  <w:sz w:val="18"/>
                  <w:szCs w:val="18"/>
                  <w:lang w:val="x-none" w:eastAsia="x-none"/>
                </w:rPr>
                <w:t>https://rmsp.nalog.ru/</w:t>
              </w:r>
            </w:hyperlink>
            <w:r w:rsidRPr="00FF6D99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  <w:t xml:space="preserve">. </w:t>
            </w:r>
          </w:p>
          <w:p w:rsidR="00D41377" w:rsidRDefault="00D41377" w:rsidP="000F40FC">
            <w:pPr>
              <w:pStyle w:val="a6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D99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Для физических лиц - </w:t>
            </w:r>
            <w:r w:rsidRPr="00FF6D99">
              <w:rPr>
                <w:rFonts w:ascii="Times New Roman" w:eastAsia="Courier New" w:hAnsi="Times New Roman" w:cs="Times New Roman"/>
                <w:bCs/>
                <w:kern w:val="2"/>
                <w:sz w:val="18"/>
                <w:szCs w:val="18"/>
                <w:lang w:eastAsia="ko-KR"/>
              </w:rPr>
              <w:t xml:space="preserve">физические лица, </w:t>
            </w:r>
            <w:r w:rsidRPr="00FF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применяющие специальный налоговый режим «Налог на профессиональный доход</w:t>
            </w:r>
            <w:proofErr w:type="gramStart"/>
            <w:r w:rsidRPr="00FF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  зарегистрированные</w:t>
            </w:r>
            <w:proofErr w:type="gramEnd"/>
            <w:r w:rsidRPr="00FF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территории Новгородской области, соответствующие положениям Федерального закона от 27 ноября 2018 г. N 422-ФЗ «О проведении эксперимента по установлению специального налогового режима «Налог на профессиональный доход». Статус физического лица должен подтверждаться сервисом ФНС РФ https://npd.nalog.ru/check-status/)</w:t>
            </w:r>
            <w:r w:rsidRPr="00FF6D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</w:p>
        </w:tc>
      </w:tr>
    </w:tbl>
    <w:p w:rsidR="00D41377" w:rsidRDefault="00D41377" w:rsidP="00D41377">
      <w:pPr>
        <w:widowControl w:val="0"/>
        <w:autoSpaceDE w:val="0"/>
        <w:autoSpaceDN w:val="0"/>
        <w:adjustRightInd w:val="0"/>
        <w:ind w:right="-99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1377" w:rsidRPr="00FF6D99" w:rsidRDefault="00D41377" w:rsidP="00D41377">
      <w:pPr>
        <w:widowControl w:val="0"/>
        <w:autoSpaceDE w:val="0"/>
        <w:autoSpaceDN w:val="0"/>
        <w:adjustRightInd w:val="0"/>
        <w:ind w:left="-142" w:right="14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F6D99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Подтверждаю достоверность и полноту сведений, указанных в настоящем документе, а также в соответствии с Федеральным законом Российской Федерации от 27.07.2006 № 152-ФЗ «О персональных данных», даю согласие на обработку персональных данных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уничтожение), (а именно: фамилии, имени, отчества, телефона, ИНН, электронной почты).</w:t>
      </w:r>
    </w:p>
    <w:p w:rsidR="00D41377" w:rsidRPr="00FF6D99" w:rsidRDefault="00D41377" w:rsidP="00D41377">
      <w:pPr>
        <w:widowControl w:val="0"/>
        <w:autoSpaceDE w:val="0"/>
        <w:autoSpaceDN w:val="0"/>
        <w:adjustRightInd w:val="0"/>
        <w:ind w:left="-142" w:right="14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F6D99">
        <w:rPr>
          <w:rFonts w:ascii="Times New Roman" w:eastAsia="Times New Roman" w:hAnsi="Times New Roman" w:cs="Times New Roman"/>
          <w:sz w:val="16"/>
          <w:szCs w:val="16"/>
          <w:lang w:eastAsia="ru-RU"/>
        </w:rPr>
        <w:t>Согласие вступает в силу со дня его подписания и действует до момента отзыва моего согласия на обработку персональных данных на основании письменного заявления. Подтверждаю, что ознакомлен(а) с Федеральным законом от 27 июля 2006 года № 152-ФЗ «О персональных данных», права и обязанности в области защиты персональных данных мне разъяснены. Действие настоящего согласия прекращается досрочно в случае принятия оператором решения о прекращении обработки персональных данных и/или уничтожения документов, содержащих персональные данные.</w:t>
      </w:r>
    </w:p>
    <w:p w:rsidR="00D41377" w:rsidRDefault="00D41377" w:rsidP="00D41377">
      <w:pPr>
        <w:tabs>
          <w:tab w:val="left" w:pos="42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подачи заявления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_____________ 2021_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</w:p>
    <w:p w:rsidR="00D41377" w:rsidRDefault="00D41377" w:rsidP="00D41377">
      <w:pPr>
        <w:tabs>
          <w:tab w:val="left" w:pos="426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Заявителя/представителя Заявителя </w:t>
      </w:r>
    </w:p>
    <w:p w:rsidR="00D41377" w:rsidRDefault="00D41377" w:rsidP="00D41377">
      <w:pPr>
        <w:tabs>
          <w:tab w:val="left" w:pos="426"/>
        </w:tabs>
        <w:suppressAutoHyphens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F94066">
        <w:rPr>
          <w:rFonts w:ascii="Bookman Old Style" w:eastAsia="Times New Roman" w:hAnsi="Bookman Old Style" w:cs="Times New Roman"/>
          <w:sz w:val="20"/>
          <w:szCs w:val="20"/>
          <w:highlight w:val="yellow"/>
          <w:lang w:eastAsia="ru-RU"/>
        </w:rPr>
        <w:t>________________________________________    _______________________    ________________</w:t>
      </w:r>
      <w:r>
        <w:rPr>
          <w:rFonts w:ascii="Bookman Old Style" w:eastAsia="Times New Roman" w:hAnsi="Bookman Old Style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</w:t>
      </w:r>
    </w:p>
    <w:p w:rsidR="00D41377" w:rsidRDefault="00D41377" w:rsidP="00D41377">
      <w:pPr>
        <w:tabs>
          <w:tab w:val="left" w:pos="426"/>
        </w:tabs>
        <w:suppressAutoHyphens/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</w:pPr>
      <w:r>
        <w:rPr>
          <w:rFonts w:ascii="Bookman Old Style" w:eastAsia="Times New Roman" w:hAnsi="Bookman Old Style" w:cs="Times New Roman"/>
          <w:szCs w:val="24"/>
          <w:lang w:eastAsia="ru-RU"/>
        </w:rPr>
        <w:t>М.П.</w:t>
      </w:r>
      <w:r>
        <w:rPr>
          <w:rFonts w:ascii="Bookman Old Style" w:eastAsia="Times New Roman" w:hAnsi="Bookman Old Style" w:cs="Times New Roman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szCs w:val="24"/>
          <w:lang w:eastAsia="ru-RU"/>
        </w:rPr>
        <w:tab/>
        <w:t xml:space="preserve">  </w:t>
      </w:r>
      <w:r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>должность</w:t>
      </w:r>
      <w:r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</w:r>
      <w:r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  <w:t xml:space="preserve">                                 подпись</w:t>
      </w:r>
      <w:r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</w:r>
      <w:r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</w:r>
      <w:r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</w:r>
      <w:r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  <w:t>расшифровка</w:t>
      </w:r>
    </w:p>
    <w:sectPr w:rsidR="00D41377" w:rsidSect="003C3604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93DC9"/>
    <w:multiLevelType w:val="hybridMultilevel"/>
    <w:tmpl w:val="0240A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A293C"/>
    <w:multiLevelType w:val="hybridMultilevel"/>
    <w:tmpl w:val="4F24A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5065A"/>
    <w:multiLevelType w:val="hybridMultilevel"/>
    <w:tmpl w:val="E4227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71C94"/>
    <w:multiLevelType w:val="hybridMultilevel"/>
    <w:tmpl w:val="8BCA6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55ED"/>
    <w:multiLevelType w:val="hybridMultilevel"/>
    <w:tmpl w:val="57B67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A0730"/>
    <w:multiLevelType w:val="multilevel"/>
    <w:tmpl w:val="D5388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9F0875"/>
    <w:multiLevelType w:val="hybridMultilevel"/>
    <w:tmpl w:val="4B7EA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59170F"/>
    <w:multiLevelType w:val="hybridMultilevel"/>
    <w:tmpl w:val="9FFE7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30344E"/>
    <w:multiLevelType w:val="hybridMultilevel"/>
    <w:tmpl w:val="86B42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"/>
  </w:num>
  <w:num w:numId="12">
    <w:abstractNumId w:val="1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603"/>
    <w:rsid w:val="00031763"/>
    <w:rsid w:val="00060D2B"/>
    <w:rsid w:val="00131FA8"/>
    <w:rsid w:val="00170500"/>
    <w:rsid w:val="001E442A"/>
    <w:rsid w:val="00264081"/>
    <w:rsid w:val="002D3A9D"/>
    <w:rsid w:val="00372794"/>
    <w:rsid w:val="003D0603"/>
    <w:rsid w:val="00463B57"/>
    <w:rsid w:val="004C03B6"/>
    <w:rsid w:val="004E45E2"/>
    <w:rsid w:val="00572A0C"/>
    <w:rsid w:val="00624199"/>
    <w:rsid w:val="0065712B"/>
    <w:rsid w:val="0079065E"/>
    <w:rsid w:val="008328BD"/>
    <w:rsid w:val="00864ECE"/>
    <w:rsid w:val="008E75F8"/>
    <w:rsid w:val="008F1ABB"/>
    <w:rsid w:val="009428B3"/>
    <w:rsid w:val="00A11300"/>
    <w:rsid w:val="00A341B1"/>
    <w:rsid w:val="00A8152B"/>
    <w:rsid w:val="00AB2003"/>
    <w:rsid w:val="00AC3E6B"/>
    <w:rsid w:val="00D14528"/>
    <w:rsid w:val="00D41377"/>
    <w:rsid w:val="00D4193F"/>
    <w:rsid w:val="00E86009"/>
    <w:rsid w:val="00E8651D"/>
    <w:rsid w:val="00ED00D8"/>
    <w:rsid w:val="00FA62E6"/>
    <w:rsid w:val="00FE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AA700-6316-4838-B9EE-DB98A7486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0603"/>
    <w:rPr>
      <w:color w:val="0563C1" w:themeColor="hyperlink"/>
      <w:u w:val="single"/>
    </w:rPr>
  </w:style>
  <w:style w:type="paragraph" w:styleId="a4">
    <w:name w:val="Normal (Web)"/>
    <w:basedOn w:val="a"/>
    <w:link w:val="a5"/>
    <w:uiPriority w:val="99"/>
    <w:unhideWhenUsed/>
    <w:rsid w:val="003D0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link w:val="a4"/>
    <w:uiPriority w:val="99"/>
    <w:locked/>
    <w:rsid w:val="003D06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7"/>
    <w:uiPriority w:val="34"/>
    <w:qFormat/>
    <w:rsid w:val="00A11300"/>
    <w:pPr>
      <w:spacing w:after="0" w:line="240" w:lineRule="auto"/>
      <w:ind w:left="720"/>
      <w:contextualSpacing/>
      <w:jc w:val="both"/>
    </w:pPr>
    <w:rPr>
      <w:rFonts w:ascii="Courier New" w:hAnsi="Courier New"/>
    </w:rPr>
  </w:style>
  <w:style w:type="character" w:styleId="a8">
    <w:name w:val="Strong"/>
    <w:uiPriority w:val="22"/>
    <w:qFormat/>
    <w:rsid w:val="00463B57"/>
    <w:rPr>
      <w:b/>
      <w:bCs/>
    </w:rPr>
  </w:style>
  <w:style w:type="character" w:customStyle="1" w:styleId="a7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6"/>
    <w:uiPriority w:val="34"/>
    <w:locked/>
    <w:rsid w:val="00D41377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ekkon-nov.ru%2Fregistration%2F&amp;post=-172501900_201&amp;cc_key=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hyperlink" Target="https://rmsp.nalog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zoom.us/support/down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znec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1816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User1</cp:lastModifiedBy>
  <cp:revision>2</cp:revision>
  <dcterms:created xsi:type="dcterms:W3CDTF">2021-02-17T12:27:00Z</dcterms:created>
  <dcterms:modified xsi:type="dcterms:W3CDTF">2021-02-17T12:27:00Z</dcterms:modified>
</cp:coreProperties>
</file>