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5F70D4" w:rsidTr="009C738D">
        <w:tc>
          <w:tcPr>
            <w:tcW w:w="4068" w:type="dxa"/>
            <w:tcBorders>
              <w:top w:val="nil"/>
              <w:left w:val="nil"/>
              <w:bottom w:val="nil"/>
              <w:right w:val="nil"/>
            </w:tcBorders>
            <w:hideMark/>
          </w:tcPr>
          <w:p w:rsidR="005F70D4" w:rsidRDefault="005F70D4" w:rsidP="009C738D">
            <w:pPr>
              <w:ind w:left="72"/>
              <w:jc w:val="both"/>
              <w:rPr>
                <w:sz w:val="28"/>
                <w:szCs w:val="28"/>
              </w:rPr>
            </w:pPr>
            <w:bookmarkStart w:id="0" w:name="_GoBack"/>
            <w:bookmarkEnd w:id="0"/>
            <w:r>
              <w:rPr>
                <w:sz w:val="28"/>
                <w:szCs w:val="28"/>
              </w:rPr>
              <w:t>Приложение № 3</w:t>
            </w:r>
          </w:p>
          <w:p w:rsidR="005F70D4" w:rsidRDefault="005F70D4" w:rsidP="009C738D">
            <w:pPr>
              <w:ind w:left="72"/>
              <w:jc w:val="both"/>
              <w:rPr>
                <w:sz w:val="28"/>
                <w:szCs w:val="28"/>
              </w:rPr>
            </w:pPr>
            <w:r>
              <w:rPr>
                <w:sz w:val="28"/>
                <w:szCs w:val="28"/>
              </w:rPr>
              <w:t xml:space="preserve">к приказу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99</w:t>
            </w:r>
          </w:p>
        </w:tc>
      </w:tr>
    </w:tbl>
    <w:p w:rsidR="005F70D4" w:rsidRDefault="005F70D4" w:rsidP="005F70D4">
      <w:pPr>
        <w:rPr>
          <w:lang w:eastAsia="x-none"/>
        </w:rPr>
      </w:pPr>
    </w:p>
    <w:p w:rsidR="005F70D4" w:rsidRPr="00C81D6F" w:rsidRDefault="005F70D4" w:rsidP="005F70D4">
      <w:pPr>
        <w:keepNext/>
        <w:spacing w:before="240" w:after="60"/>
        <w:jc w:val="center"/>
        <w:outlineLvl w:val="1"/>
        <w:rPr>
          <w:b/>
          <w:bCs/>
          <w:sz w:val="28"/>
          <w:szCs w:val="20"/>
          <w:lang w:eastAsia="en-US" w:bidi="en-US"/>
        </w:rPr>
      </w:pPr>
      <w:bookmarkStart w:id="1" w:name="_Toc215299219"/>
      <w:bookmarkStart w:id="2" w:name="_Toc247988863"/>
      <w:bookmarkStart w:id="3" w:name="_Toc278727762"/>
      <w:bookmarkStart w:id="4" w:name="_Toc280732447"/>
      <w:r w:rsidRPr="00C81D6F">
        <w:rPr>
          <w:b/>
          <w:bCs/>
          <w:sz w:val="28"/>
          <w:szCs w:val="20"/>
          <w:lang w:eastAsia="en-US" w:bidi="en-US"/>
        </w:rPr>
        <w:t xml:space="preserve">Перечень лиц, имеющих право </w:t>
      </w:r>
      <w:bookmarkEnd w:id="1"/>
      <w:bookmarkEnd w:id="2"/>
      <w:r w:rsidRPr="00C81D6F">
        <w:rPr>
          <w:b/>
          <w:bCs/>
          <w:sz w:val="28"/>
          <w:szCs w:val="20"/>
          <w:lang w:eastAsia="en-US" w:bidi="en-US"/>
        </w:rPr>
        <w:t>получения доверенностей</w:t>
      </w:r>
      <w:bookmarkEnd w:id="3"/>
      <w:bookmarkEnd w:id="4"/>
    </w:p>
    <w:p w:rsidR="005F70D4" w:rsidRPr="004D1428" w:rsidRDefault="005F70D4" w:rsidP="005F70D4"/>
    <w:tbl>
      <w:tblPr>
        <w:tblW w:w="46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1993"/>
        <w:gridCol w:w="4280"/>
        <w:gridCol w:w="1881"/>
      </w:tblGrid>
      <w:tr w:rsidR="005F70D4" w:rsidRPr="004D1428" w:rsidTr="009C738D">
        <w:tc>
          <w:tcPr>
            <w:tcW w:w="496" w:type="pct"/>
          </w:tcPr>
          <w:p w:rsidR="005F70D4" w:rsidRPr="004D1428" w:rsidRDefault="005F70D4" w:rsidP="009C738D">
            <w:pPr>
              <w:jc w:val="center"/>
            </w:pPr>
            <w:r w:rsidRPr="004D1428">
              <w:t>№№</w:t>
            </w:r>
          </w:p>
        </w:tc>
        <w:tc>
          <w:tcPr>
            <w:tcW w:w="1101" w:type="pct"/>
          </w:tcPr>
          <w:p w:rsidR="005F70D4" w:rsidRPr="004D1428" w:rsidRDefault="005F70D4" w:rsidP="009C738D">
            <w:pPr>
              <w:jc w:val="center"/>
            </w:pPr>
            <w:r w:rsidRPr="004D1428">
              <w:t>Ф.И.О.</w:t>
            </w:r>
          </w:p>
        </w:tc>
        <w:tc>
          <w:tcPr>
            <w:tcW w:w="2364" w:type="pct"/>
          </w:tcPr>
          <w:p w:rsidR="005F70D4" w:rsidRPr="004D1428" w:rsidRDefault="005F70D4" w:rsidP="009C738D">
            <w:pPr>
              <w:jc w:val="center"/>
            </w:pPr>
            <w:r w:rsidRPr="004D1428">
              <w:t>Должность</w:t>
            </w:r>
          </w:p>
        </w:tc>
        <w:tc>
          <w:tcPr>
            <w:tcW w:w="1039" w:type="pct"/>
          </w:tcPr>
          <w:p w:rsidR="005F70D4" w:rsidRPr="004D1428" w:rsidRDefault="005F70D4" w:rsidP="009C738D">
            <w:pPr>
              <w:jc w:val="center"/>
            </w:pPr>
            <w:r w:rsidRPr="004D1428">
              <w:t>Образец подписи</w:t>
            </w:r>
          </w:p>
        </w:tc>
      </w:tr>
      <w:tr w:rsidR="005F70D4" w:rsidRPr="004D1428" w:rsidTr="009C738D">
        <w:tc>
          <w:tcPr>
            <w:tcW w:w="496" w:type="pct"/>
          </w:tcPr>
          <w:p w:rsidR="005F70D4" w:rsidRPr="004D1428" w:rsidRDefault="005F70D4" w:rsidP="009C738D">
            <w:pPr>
              <w:jc w:val="center"/>
            </w:pPr>
            <w:r w:rsidRPr="004D1428">
              <w:t>1.</w:t>
            </w:r>
          </w:p>
        </w:tc>
        <w:tc>
          <w:tcPr>
            <w:tcW w:w="1101" w:type="pct"/>
          </w:tcPr>
          <w:p w:rsidR="005F70D4" w:rsidRPr="004D1428" w:rsidRDefault="005F70D4" w:rsidP="009C738D">
            <w:r>
              <w:t>Симонян Алёна Евгеньевна</w:t>
            </w:r>
          </w:p>
        </w:tc>
        <w:tc>
          <w:tcPr>
            <w:tcW w:w="2364" w:type="pct"/>
          </w:tcPr>
          <w:p w:rsidR="005F70D4" w:rsidRPr="004D1428" w:rsidRDefault="005F70D4" w:rsidP="009C738D">
            <w:r w:rsidRPr="004D1428">
              <w:t xml:space="preserve">Председатель </w:t>
            </w:r>
            <w:r>
              <w:t>к</w:t>
            </w:r>
            <w:r w:rsidRPr="004D1428">
              <w:t>омитета</w:t>
            </w:r>
            <w:r>
              <w:t xml:space="preserve"> финансов Администрации </w:t>
            </w:r>
            <w:proofErr w:type="spellStart"/>
            <w:r>
              <w:t>Шимского</w:t>
            </w:r>
            <w:proofErr w:type="spellEnd"/>
            <w:r>
              <w:t xml:space="preserve"> муниципального района</w:t>
            </w:r>
          </w:p>
        </w:tc>
        <w:tc>
          <w:tcPr>
            <w:tcW w:w="1039" w:type="pct"/>
          </w:tcPr>
          <w:p w:rsidR="005F70D4" w:rsidRPr="004D1428" w:rsidRDefault="005F70D4" w:rsidP="009C738D">
            <w:pPr>
              <w:jc w:val="center"/>
            </w:pPr>
          </w:p>
        </w:tc>
      </w:tr>
      <w:tr w:rsidR="005F70D4" w:rsidRPr="004D1428" w:rsidTr="009C738D">
        <w:tc>
          <w:tcPr>
            <w:tcW w:w="496" w:type="pct"/>
          </w:tcPr>
          <w:p w:rsidR="005F70D4" w:rsidRPr="004D1428" w:rsidRDefault="005F70D4" w:rsidP="009C738D">
            <w:pPr>
              <w:jc w:val="center"/>
            </w:pPr>
            <w:r w:rsidRPr="004D1428">
              <w:t>2.</w:t>
            </w:r>
          </w:p>
        </w:tc>
        <w:tc>
          <w:tcPr>
            <w:tcW w:w="1101" w:type="pct"/>
          </w:tcPr>
          <w:p w:rsidR="005F70D4" w:rsidRPr="004D1428" w:rsidRDefault="005F70D4" w:rsidP="009C738D">
            <w:r>
              <w:t>Воронова Юлия Витальевна</w:t>
            </w:r>
          </w:p>
        </w:tc>
        <w:tc>
          <w:tcPr>
            <w:tcW w:w="2364" w:type="pct"/>
          </w:tcPr>
          <w:p w:rsidR="005F70D4" w:rsidRPr="004D1428" w:rsidRDefault="005F70D4" w:rsidP="009C738D">
            <w:r>
              <w:t xml:space="preserve">Заместитель председателя </w:t>
            </w:r>
            <w:proofErr w:type="gramStart"/>
            <w:r>
              <w:t>–н</w:t>
            </w:r>
            <w:proofErr w:type="gramEnd"/>
            <w:r>
              <w:t xml:space="preserve">ачальник бюджетного отдела комитета финансов Администрации </w:t>
            </w:r>
            <w:proofErr w:type="spellStart"/>
            <w:r>
              <w:t>Шимского</w:t>
            </w:r>
            <w:proofErr w:type="spellEnd"/>
            <w:r>
              <w:t xml:space="preserve"> муниципального района</w:t>
            </w:r>
          </w:p>
        </w:tc>
        <w:tc>
          <w:tcPr>
            <w:tcW w:w="1039" w:type="pct"/>
          </w:tcPr>
          <w:p w:rsidR="005F70D4" w:rsidRPr="004D1428" w:rsidRDefault="005F70D4" w:rsidP="009C738D">
            <w:pPr>
              <w:jc w:val="center"/>
            </w:pPr>
          </w:p>
        </w:tc>
      </w:tr>
      <w:tr w:rsidR="005F70D4" w:rsidRPr="004D1428" w:rsidTr="009C738D">
        <w:tc>
          <w:tcPr>
            <w:tcW w:w="496" w:type="pct"/>
          </w:tcPr>
          <w:p w:rsidR="005F70D4" w:rsidRPr="004D1428" w:rsidRDefault="005F70D4" w:rsidP="009C738D">
            <w:pPr>
              <w:jc w:val="center"/>
            </w:pPr>
            <w:r w:rsidRPr="004D1428">
              <w:t>3.</w:t>
            </w:r>
          </w:p>
        </w:tc>
        <w:tc>
          <w:tcPr>
            <w:tcW w:w="1101" w:type="pct"/>
          </w:tcPr>
          <w:p w:rsidR="005F70D4" w:rsidRPr="004D1428" w:rsidRDefault="005F70D4" w:rsidP="009C738D">
            <w:r>
              <w:t xml:space="preserve">Яковлева Марина Владимировна </w:t>
            </w:r>
          </w:p>
        </w:tc>
        <w:tc>
          <w:tcPr>
            <w:tcW w:w="2364" w:type="pct"/>
          </w:tcPr>
          <w:p w:rsidR="005F70D4" w:rsidRPr="004D1428" w:rsidRDefault="005F70D4" w:rsidP="009C738D">
            <w:r w:rsidRPr="004D1428">
              <w:t>Началь</w:t>
            </w:r>
            <w:r>
              <w:t xml:space="preserve">ник отдела бухгалтерского </w:t>
            </w:r>
            <w:proofErr w:type="spellStart"/>
            <w:r>
              <w:t>учета</w:t>
            </w:r>
            <w:proofErr w:type="gramStart"/>
            <w:r>
              <w:t>,о</w:t>
            </w:r>
            <w:proofErr w:type="gramEnd"/>
            <w:r>
              <w:t>тчетности</w:t>
            </w:r>
            <w:proofErr w:type="spellEnd"/>
            <w:r>
              <w:t xml:space="preserve">, контрольно- ревизионной работы-главный бухгалтер комитета финансов Администрации </w:t>
            </w:r>
            <w:proofErr w:type="spellStart"/>
            <w:r>
              <w:t>Шимского</w:t>
            </w:r>
            <w:proofErr w:type="spellEnd"/>
            <w:r>
              <w:t xml:space="preserve"> муниципального района</w:t>
            </w:r>
          </w:p>
        </w:tc>
        <w:tc>
          <w:tcPr>
            <w:tcW w:w="1039" w:type="pct"/>
          </w:tcPr>
          <w:p w:rsidR="005F70D4" w:rsidRPr="004D1428" w:rsidRDefault="005F70D4" w:rsidP="009C738D">
            <w:pPr>
              <w:jc w:val="center"/>
            </w:pPr>
          </w:p>
        </w:tc>
      </w:tr>
      <w:tr w:rsidR="005F70D4" w:rsidRPr="004D1428" w:rsidTr="009C738D">
        <w:tc>
          <w:tcPr>
            <w:tcW w:w="496" w:type="pct"/>
          </w:tcPr>
          <w:p w:rsidR="005F70D4" w:rsidRPr="004D1428" w:rsidRDefault="005F70D4" w:rsidP="009C738D">
            <w:pPr>
              <w:jc w:val="center"/>
            </w:pPr>
            <w:r>
              <w:t>4</w:t>
            </w:r>
          </w:p>
        </w:tc>
        <w:tc>
          <w:tcPr>
            <w:tcW w:w="1101" w:type="pct"/>
          </w:tcPr>
          <w:p w:rsidR="005F70D4" w:rsidRDefault="005F70D4" w:rsidP="009C738D">
            <w:proofErr w:type="spellStart"/>
            <w:r>
              <w:t>Наталенкова</w:t>
            </w:r>
            <w:proofErr w:type="spellEnd"/>
            <w:r>
              <w:t xml:space="preserve"> Ирина Ивановна </w:t>
            </w:r>
          </w:p>
        </w:tc>
        <w:tc>
          <w:tcPr>
            <w:tcW w:w="2364" w:type="pct"/>
          </w:tcPr>
          <w:p w:rsidR="005F70D4" w:rsidRPr="004D1428" w:rsidRDefault="005F70D4" w:rsidP="009C738D">
            <w:r>
              <w:t xml:space="preserve">Главный специалист комитета финансов Администрации </w:t>
            </w:r>
            <w:proofErr w:type="spellStart"/>
            <w:r>
              <w:t>Шимского</w:t>
            </w:r>
            <w:proofErr w:type="spellEnd"/>
            <w:r>
              <w:t xml:space="preserve"> муниципального района</w:t>
            </w:r>
          </w:p>
        </w:tc>
        <w:tc>
          <w:tcPr>
            <w:tcW w:w="1039" w:type="pct"/>
          </w:tcPr>
          <w:p w:rsidR="005F70D4" w:rsidRPr="004D1428" w:rsidRDefault="005F70D4" w:rsidP="009C738D">
            <w:pPr>
              <w:jc w:val="center"/>
            </w:pPr>
          </w:p>
        </w:tc>
      </w:tr>
      <w:tr w:rsidR="005F70D4" w:rsidRPr="004D1428" w:rsidTr="009C738D">
        <w:tc>
          <w:tcPr>
            <w:tcW w:w="496" w:type="pct"/>
          </w:tcPr>
          <w:p w:rsidR="005F70D4" w:rsidRPr="004D1428" w:rsidRDefault="005F70D4" w:rsidP="009C738D">
            <w:pPr>
              <w:jc w:val="center"/>
            </w:pPr>
            <w:r>
              <w:t>5</w:t>
            </w:r>
          </w:p>
        </w:tc>
        <w:tc>
          <w:tcPr>
            <w:tcW w:w="1101" w:type="pct"/>
          </w:tcPr>
          <w:p w:rsidR="005F70D4" w:rsidRDefault="004340E1" w:rsidP="009C738D">
            <w:r>
              <w:t>Артемьева Надежда Алексеевна</w:t>
            </w:r>
          </w:p>
        </w:tc>
        <w:tc>
          <w:tcPr>
            <w:tcW w:w="2364" w:type="pct"/>
          </w:tcPr>
          <w:p w:rsidR="005F70D4" w:rsidRPr="004D1428" w:rsidRDefault="005F70D4" w:rsidP="009C738D">
            <w:r>
              <w:t>Ведущий специалист к</w:t>
            </w:r>
            <w:r w:rsidRPr="0015223B">
              <w:t xml:space="preserve">омитета финансов Администрации </w:t>
            </w:r>
            <w:proofErr w:type="spellStart"/>
            <w:r w:rsidRPr="0015223B">
              <w:t>Шимского</w:t>
            </w:r>
            <w:proofErr w:type="spellEnd"/>
            <w:r w:rsidRPr="0015223B">
              <w:t xml:space="preserve"> муниципального района</w:t>
            </w:r>
          </w:p>
        </w:tc>
        <w:tc>
          <w:tcPr>
            <w:tcW w:w="1039" w:type="pct"/>
          </w:tcPr>
          <w:p w:rsidR="005F70D4" w:rsidRPr="004D1428" w:rsidRDefault="005F70D4" w:rsidP="009C738D">
            <w:pPr>
              <w:jc w:val="center"/>
            </w:pPr>
          </w:p>
        </w:tc>
      </w:tr>
    </w:tbl>
    <w:p w:rsidR="005F70D4" w:rsidRPr="004D1428" w:rsidRDefault="005F70D4" w:rsidP="005F70D4"/>
    <w:p w:rsidR="005F70D4" w:rsidRDefault="005F70D4" w:rsidP="005F70D4">
      <w:pPr>
        <w:jc w:val="both"/>
      </w:pPr>
    </w:p>
    <w:p w:rsidR="00CE5E7F" w:rsidRDefault="00CE5E7F" w:rsidP="005F70D4">
      <w:pPr>
        <w:jc w:val="both"/>
      </w:pPr>
    </w:p>
    <w:p w:rsidR="00CE5E7F" w:rsidRDefault="00CE5E7F" w:rsidP="005F70D4">
      <w:pPr>
        <w:jc w:val="both"/>
      </w:pPr>
    </w:p>
    <w:p w:rsidR="00CE5E7F" w:rsidRDefault="00CE5E7F" w:rsidP="005F70D4">
      <w:pPr>
        <w:jc w:val="both"/>
      </w:pPr>
    </w:p>
    <w:p w:rsidR="00CE5E7F" w:rsidRDefault="00CE5E7F" w:rsidP="005F70D4">
      <w:pPr>
        <w:jc w:val="both"/>
      </w:pPr>
    </w:p>
    <w:p w:rsidR="00CE5E7F" w:rsidRDefault="00CE5E7F" w:rsidP="005F70D4">
      <w:pPr>
        <w:jc w:val="both"/>
      </w:pPr>
    </w:p>
    <w:p w:rsidR="00CE5E7F" w:rsidRDefault="00CE5E7F" w:rsidP="005F70D4">
      <w:pPr>
        <w:jc w:val="both"/>
      </w:pPr>
    </w:p>
    <w:p w:rsidR="00CE5E7F" w:rsidRDefault="00CE5E7F" w:rsidP="005F70D4">
      <w:pPr>
        <w:jc w:val="both"/>
      </w:pPr>
    </w:p>
    <w:p w:rsidR="00CE5E7F" w:rsidRDefault="00CE5E7F" w:rsidP="005F70D4">
      <w:pPr>
        <w:jc w:val="both"/>
      </w:pPr>
    </w:p>
    <w:p w:rsidR="00CE5E7F" w:rsidRDefault="00CE5E7F" w:rsidP="005F70D4">
      <w:pPr>
        <w:jc w:val="both"/>
      </w:pPr>
    </w:p>
    <w:p w:rsidR="00CE5E7F" w:rsidRDefault="00CE5E7F" w:rsidP="005F70D4">
      <w:pPr>
        <w:jc w:val="both"/>
      </w:pPr>
    </w:p>
    <w:p w:rsidR="00CE5E7F" w:rsidRDefault="00CE5E7F" w:rsidP="005F70D4">
      <w:pPr>
        <w:jc w:val="both"/>
      </w:pPr>
    </w:p>
    <w:p w:rsidR="00CE5E7F" w:rsidRDefault="00CE5E7F" w:rsidP="005F70D4">
      <w:pPr>
        <w:jc w:val="both"/>
      </w:pPr>
    </w:p>
    <w:p w:rsidR="00CE5E7F" w:rsidRDefault="00CE5E7F" w:rsidP="005F70D4">
      <w:pPr>
        <w:jc w:val="both"/>
      </w:pPr>
    </w:p>
    <w:p w:rsidR="00CE5E7F" w:rsidRDefault="00CE5E7F" w:rsidP="005F70D4">
      <w:pPr>
        <w:jc w:val="both"/>
      </w:pPr>
    </w:p>
    <w:p w:rsidR="00CE5E7F" w:rsidRDefault="00CE5E7F" w:rsidP="005F70D4">
      <w:pPr>
        <w:jc w:val="both"/>
      </w:pPr>
    </w:p>
    <w:p w:rsidR="00CE5E7F" w:rsidRDefault="00CE5E7F" w:rsidP="005F70D4">
      <w:pPr>
        <w:jc w:val="both"/>
      </w:pPr>
    </w:p>
    <w:p w:rsidR="00CE5E7F" w:rsidRDefault="00CE5E7F" w:rsidP="005F70D4">
      <w:pPr>
        <w:jc w:val="both"/>
      </w:pPr>
    </w:p>
    <w:p w:rsidR="00CE5E7F" w:rsidRDefault="00CE5E7F" w:rsidP="005F70D4">
      <w:pPr>
        <w:jc w:val="both"/>
      </w:pPr>
    </w:p>
    <w:p w:rsidR="00CE5E7F" w:rsidRDefault="00CE5E7F" w:rsidP="005F70D4">
      <w:pPr>
        <w:jc w:val="both"/>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CE5E7F" w:rsidTr="009C738D">
        <w:tc>
          <w:tcPr>
            <w:tcW w:w="4068" w:type="dxa"/>
            <w:tcBorders>
              <w:top w:val="nil"/>
              <w:left w:val="nil"/>
              <w:bottom w:val="nil"/>
              <w:right w:val="nil"/>
            </w:tcBorders>
            <w:hideMark/>
          </w:tcPr>
          <w:p w:rsidR="00CE5E7F" w:rsidRDefault="00CE5E7F" w:rsidP="009C738D">
            <w:pPr>
              <w:ind w:left="72"/>
              <w:jc w:val="both"/>
              <w:rPr>
                <w:sz w:val="28"/>
                <w:szCs w:val="28"/>
              </w:rPr>
            </w:pPr>
            <w:r>
              <w:rPr>
                <w:sz w:val="28"/>
                <w:szCs w:val="28"/>
              </w:rPr>
              <w:lastRenderedPageBreak/>
              <w:t>Приложение № 2</w:t>
            </w:r>
          </w:p>
          <w:p w:rsidR="00CE5E7F" w:rsidRDefault="00CE5E7F" w:rsidP="009C738D">
            <w:pPr>
              <w:ind w:left="72"/>
              <w:jc w:val="both"/>
              <w:rPr>
                <w:sz w:val="28"/>
                <w:szCs w:val="28"/>
              </w:rPr>
            </w:pPr>
            <w:r>
              <w:rPr>
                <w:sz w:val="28"/>
                <w:szCs w:val="28"/>
              </w:rPr>
              <w:t xml:space="preserve">к приказу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99</w:t>
            </w:r>
          </w:p>
        </w:tc>
      </w:tr>
    </w:tbl>
    <w:p w:rsidR="00CE5E7F" w:rsidRPr="004D1428" w:rsidRDefault="00CE5E7F" w:rsidP="00CE5E7F">
      <w:pPr>
        <w:spacing w:after="60"/>
        <w:jc w:val="right"/>
        <w:rPr>
          <w:b/>
        </w:rPr>
      </w:pPr>
    </w:p>
    <w:p w:rsidR="00CE5E7F" w:rsidRPr="00C81D6F" w:rsidRDefault="00CE5E7F" w:rsidP="00CE5E7F">
      <w:pPr>
        <w:keepNext/>
        <w:spacing w:before="240" w:after="60"/>
        <w:jc w:val="center"/>
        <w:outlineLvl w:val="1"/>
        <w:rPr>
          <w:b/>
          <w:bCs/>
          <w:kern w:val="32"/>
          <w:sz w:val="28"/>
          <w:szCs w:val="20"/>
          <w:lang w:eastAsia="en-US" w:bidi="en-US"/>
        </w:rPr>
      </w:pPr>
      <w:bookmarkStart w:id="5" w:name="_Toc278727760"/>
      <w:bookmarkStart w:id="6" w:name="_Toc280732445"/>
      <w:r w:rsidRPr="0059146B">
        <w:rPr>
          <w:b/>
          <w:bCs/>
          <w:kern w:val="32"/>
          <w:sz w:val="28"/>
          <w:szCs w:val="20"/>
          <w:lang w:eastAsia="en-US" w:bidi="en-US"/>
        </w:rPr>
        <w:t>Перечень должностных лиц, имеющих право подписи денежных и расчетных документов</w:t>
      </w:r>
      <w:bookmarkEnd w:id="5"/>
      <w:bookmarkEnd w:id="6"/>
    </w:p>
    <w:p w:rsidR="00CE5E7F" w:rsidRPr="004D1428" w:rsidRDefault="00CE5E7F" w:rsidP="00CE5E7F"/>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2751"/>
        <w:gridCol w:w="4068"/>
        <w:gridCol w:w="2134"/>
      </w:tblGrid>
      <w:tr w:rsidR="00CE5E7F" w:rsidRPr="004D1428" w:rsidTr="009C738D">
        <w:tc>
          <w:tcPr>
            <w:tcW w:w="431" w:type="pct"/>
          </w:tcPr>
          <w:p w:rsidR="00CE5E7F" w:rsidRPr="004D1428" w:rsidRDefault="00CE5E7F" w:rsidP="009C738D">
            <w:pPr>
              <w:jc w:val="center"/>
            </w:pPr>
            <w:r w:rsidRPr="004D1428">
              <w:t>№№</w:t>
            </w:r>
          </w:p>
        </w:tc>
        <w:tc>
          <w:tcPr>
            <w:tcW w:w="1404" w:type="pct"/>
          </w:tcPr>
          <w:p w:rsidR="00CE5E7F" w:rsidRPr="004D1428" w:rsidRDefault="00CE5E7F" w:rsidP="009C738D">
            <w:pPr>
              <w:jc w:val="center"/>
            </w:pPr>
            <w:r w:rsidRPr="004D1428">
              <w:t>Ф.И.О.</w:t>
            </w:r>
          </w:p>
        </w:tc>
        <w:tc>
          <w:tcPr>
            <w:tcW w:w="2076" w:type="pct"/>
          </w:tcPr>
          <w:p w:rsidR="00CE5E7F" w:rsidRPr="004D1428" w:rsidRDefault="00CE5E7F" w:rsidP="009C738D">
            <w:pPr>
              <w:jc w:val="center"/>
            </w:pPr>
            <w:r w:rsidRPr="004D1428">
              <w:t>Должность</w:t>
            </w:r>
          </w:p>
        </w:tc>
        <w:tc>
          <w:tcPr>
            <w:tcW w:w="1089" w:type="pct"/>
          </w:tcPr>
          <w:p w:rsidR="00CE5E7F" w:rsidRPr="004D1428" w:rsidRDefault="00CE5E7F" w:rsidP="009C738D">
            <w:pPr>
              <w:jc w:val="center"/>
            </w:pPr>
            <w:r w:rsidRPr="004D1428">
              <w:t>Образец подписи</w:t>
            </w:r>
          </w:p>
        </w:tc>
      </w:tr>
      <w:tr w:rsidR="00CE5E7F" w:rsidRPr="004D1428" w:rsidTr="009C738D">
        <w:tc>
          <w:tcPr>
            <w:tcW w:w="431" w:type="pct"/>
          </w:tcPr>
          <w:p w:rsidR="00CE5E7F" w:rsidRPr="004D1428" w:rsidRDefault="00CE5E7F" w:rsidP="009C738D">
            <w:pPr>
              <w:jc w:val="center"/>
            </w:pPr>
            <w:r w:rsidRPr="004D1428">
              <w:t>1.</w:t>
            </w:r>
          </w:p>
        </w:tc>
        <w:tc>
          <w:tcPr>
            <w:tcW w:w="1404" w:type="pct"/>
          </w:tcPr>
          <w:p w:rsidR="00CE5E7F" w:rsidRPr="004D1428" w:rsidRDefault="00CE5E7F" w:rsidP="009C738D">
            <w:r>
              <w:t>Симонян Алёна Евгеньевна</w:t>
            </w:r>
          </w:p>
        </w:tc>
        <w:tc>
          <w:tcPr>
            <w:tcW w:w="2076" w:type="pct"/>
          </w:tcPr>
          <w:p w:rsidR="00CE5E7F" w:rsidRPr="004D1428" w:rsidRDefault="00CE5E7F" w:rsidP="009C738D">
            <w:r w:rsidRPr="004D1428">
              <w:t xml:space="preserve">Председатель </w:t>
            </w:r>
            <w:r>
              <w:t>к</w:t>
            </w:r>
            <w:r w:rsidRPr="004D1428">
              <w:t>омитета</w:t>
            </w:r>
            <w:r>
              <w:t xml:space="preserve"> финансов Администрации </w:t>
            </w:r>
            <w:proofErr w:type="spellStart"/>
            <w:r>
              <w:t>Шимского</w:t>
            </w:r>
            <w:proofErr w:type="spellEnd"/>
            <w:r>
              <w:t xml:space="preserve"> муниципального района</w:t>
            </w:r>
          </w:p>
        </w:tc>
        <w:tc>
          <w:tcPr>
            <w:tcW w:w="1089" w:type="pct"/>
          </w:tcPr>
          <w:p w:rsidR="00CE5E7F" w:rsidRPr="004D1428" w:rsidRDefault="00CE5E7F" w:rsidP="009C738D"/>
        </w:tc>
      </w:tr>
      <w:tr w:rsidR="00CE5E7F" w:rsidRPr="004D1428" w:rsidTr="009C738D">
        <w:tc>
          <w:tcPr>
            <w:tcW w:w="431" w:type="pct"/>
          </w:tcPr>
          <w:p w:rsidR="00CE5E7F" w:rsidRPr="004D1428" w:rsidRDefault="00CE5E7F" w:rsidP="009C738D">
            <w:pPr>
              <w:jc w:val="center"/>
            </w:pPr>
            <w:r w:rsidRPr="004D1428">
              <w:t>2.</w:t>
            </w:r>
          </w:p>
        </w:tc>
        <w:tc>
          <w:tcPr>
            <w:tcW w:w="1404" w:type="pct"/>
          </w:tcPr>
          <w:p w:rsidR="00CE5E7F" w:rsidRPr="004D1428" w:rsidRDefault="00CE5E7F" w:rsidP="009C738D">
            <w:r>
              <w:t>Воронова Юлия Витальевна</w:t>
            </w:r>
          </w:p>
        </w:tc>
        <w:tc>
          <w:tcPr>
            <w:tcW w:w="2076" w:type="pct"/>
          </w:tcPr>
          <w:p w:rsidR="00CE5E7F" w:rsidRPr="004D1428" w:rsidRDefault="00CE5E7F" w:rsidP="009C738D">
            <w:r>
              <w:t xml:space="preserve">Заместитель председателя </w:t>
            </w:r>
            <w:proofErr w:type="gramStart"/>
            <w:r>
              <w:t>–н</w:t>
            </w:r>
            <w:proofErr w:type="gramEnd"/>
            <w:r>
              <w:t xml:space="preserve">ачальник бюджетного отдела комитета финансов Администрации </w:t>
            </w:r>
            <w:proofErr w:type="spellStart"/>
            <w:r>
              <w:t>Шимского</w:t>
            </w:r>
            <w:proofErr w:type="spellEnd"/>
            <w:r>
              <w:t xml:space="preserve"> муниципального района</w:t>
            </w:r>
          </w:p>
        </w:tc>
        <w:tc>
          <w:tcPr>
            <w:tcW w:w="1089" w:type="pct"/>
          </w:tcPr>
          <w:p w:rsidR="00CE5E7F" w:rsidRPr="004D1428" w:rsidRDefault="00CE5E7F" w:rsidP="009C738D"/>
        </w:tc>
      </w:tr>
      <w:tr w:rsidR="00CE5E7F" w:rsidRPr="004D1428" w:rsidTr="009C738D">
        <w:tc>
          <w:tcPr>
            <w:tcW w:w="431" w:type="pct"/>
          </w:tcPr>
          <w:p w:rsidR="00CE5E7F" w:rsidRPr="004D1428" w:rsidRDefault="00CE5E7F" w:rsidP="009C738D">
            <w:pPr>
              <w:jc w:val="center"/>
            </w:pPr>
            <w:r w:rsidRPr="004D1428">
              <w:t>3.</w:t>
            </w:r>
          </w:p>
        </w:tc>
        <w:tc>
          <w:tcPr>
            <w:tcW w:w="1404" w:type="pct"/>
          </w:tcPr>
          <w:p w:rsidR="00CE5E7F" w:rsidRPr="004D1428" w:rsidRDefault="00CE5E7F" w:rsidP="009C738D">
            <w:r>
              <w:t>Яковлева Марина Владимировна</w:t>
            </w:r>
          </w:p>
        </w:tc>
        <w:tc>
          <w:tcPr>
            <w:tcW w:w="2076" w:type="pct"/>
          </w:tcPr>
          <w:p w:rsidR="00CE5E7F" w:rsidRPr="004D1428" w:rsidRDefault="00CE5E7F" w:rsidP="009C738D">
            <w:r w:rsidRPr="004D1428">
              <w:t>Началь</w:t>
            </w:r>
            <w:r>
              <w:t>ник отдела бухгалтерского учета, отчетности, контрольн</w:t>
            </w:r>
            <w:proofErr w:type="gramStart"/>
            <w:r>
              <w:t>о-</w:t>
            </w:r>
            <w:proofErr w:type="gramEnd"/>
            <w:r>
              <w:t xml:space="preserve"> ревизионной работы-главный бухгалтер комитета финансов Администрации </w:t>
            </w:r>
            <w:proofErr w:type="spellStart"/>
            <w:r>
              <w:t>Шимского</w:t>
            </w:r>
            <w:proofErr w:type="spellEnd"/>
            <w:r>
              <w:t xml:space="preserve"> муниципального района</w:t>
            </w:r>
          </w:p>
        </w:tc>
        <w:tc>
          <w:tcPr>
            <w:tcW w:w="1089" w:type="pct"/>
          </w:tcPr>
          <w:p w:rsidR="00CE5E7F" w:rsidRPr="004D1428" w:rsidRDefault="00CE5E7F" w:rsidP="009C738D"/>
        </w:tc>
      </w:tr>
      <w:tr w:rsidR="00CE5E7F" w:rsidRPr="004D1428" w:rsidTr="009C738D">
        <w:tc>
          <w:tcPr>
            <w:tcW w:w="431" w:type="pct"/>
          </w:tcPr>
          <w:p w:rsidR="00CE5E7F" w:rsidRPr="0015223B" w:rsidRDefault="00CE5E7F" w:rsidP="009C738D">
            <w:pPr>
              <w:jc w:val="center"/>
            </w:pPr>
            <w:r w:rsidRPr="0015223B">
              <w:t>4</w:t>
            </w:r>
          </w:p>
        </w:tc>
        <w:tc>
          <w:tcPr>
            <w:tcW w:w="1404" w:type="pct"/>
          </w:tcPr>
          <w:p w:rsidR="00CE5E7F" w:rsidRPr="0015223B" w:rsidRDefault="004340E1" w:rsidP="009C738D">
            <w:r>
              <w:t>Артемьева Надежда Алексеевна</w:t>
            </w:r>
          </w:p>
        </w:tc>
        <w:tc>
          <w:tcPr>
            <w:tcW w:w="2076" w:type="pct"/>
          </w:tcPr>
          <w:p w:rsidR="00CE5E7F" w:rsidRPr="0015223B" w:rsidRDefault="00CE5E7F" w:rsidP="009C738D">
            <w:r>
              <w:t>Ведущий специалист к</w:t>
            </w:r>
            <w:r w:rsidRPr="0015223B">
              <w:t xml:space="preserve">омитета финансов Администрации </w:t>
            </w:r>
            <w:proofErr w:type="spellStart"/>
            <w:r w:rsidRPr="0015223B">
              <w:t>Шимского</w:t>
            </w:r>
            <w:proofErr w:type="spellEnd"/>
            <w:r w:rsidRPr="0015223B">
              <w:t xml:space="preserve"> муниципального района</w:t>
            </w:r>
          </w:p>
        </w:tc>
        <w:tc>
          <w:tcPr>
            <w:tcW w:w="1089" w:type="pct"/>
          </w:tcPr>
          <w:p w:rsidR="00CE5E7F" w:rsidRPr="00844B72" w:rsidRDefault="00CE5E7F" w:rsidP="009C738D">
            <w:pPr>
              <w:rPr>
                <w:highlight w:val="yellow"/>
              </w:rPr>
            </w:pPr>
          </w:p>
        </w:tc>
      </w:tr>
    </w:tbl>
    <w:p w:rsidR="00CE5E7F" w:rsidRPr="004D1428" w:rsidRDefault="00CE5E7F" w:rsidP="00CE5E7F">
      <w:pPr>
        <w:rPr>
          <w:lang w:eastAsia="x-none"/>
        </w:rPr>
      </w:pPr>
    </w:p>
    <w:p w:rsidR="00CE5E7F" w:rsidRDefault="00CE5E7F" w:rsidP="00CE5E7F">
      <w:pPr>
        <w:rPr>
          <w:lang w:eastAsia="x-none"/>
        </w:rPr>
      </w:pPr>
    </w:p>
    <w:p w:rsidR="006A7ED6" w:rsidRDefault="006A7ED6" w:rsidP="00CE5E7F">
      <w:pPr>
        <w:rPr>
          <w:lang w:eastAsia="x-none"/>
        </w:rPr>
      </w:pPr>
    </w:p>
    <w:p w:rsidR="006A7ED6" w:rsidRDefault="006A7ED6" w:rsidP="00CE5E7F">
      <w:pPr>
        <w:rPr>
          <w:lang w:eastAsia="x-none"/>
        </w:rPr>
      </w:pPr>
    </w:p>
    <w:p w:rsidR="006A7ED6" w:rsidRDefault="006A7ED6" w:rsidP="00CE5E7F">
      <w:pPr>
        <w:rPr>
          <w:lang w:eastAsia="x-none"/>
        </w:rPr>
      </w:pPr>
    </w:p>
    <w:p w:rsidR="006A7ED6" w:rsidRDefault="006A7ED6" w:rsidP="00CE5E7F">
      <w:pPr>
        <w:rPr>
          <w:lang w:eastAsia="x-none"/>
        </w:rPr>
      </w:pPr>
    </w:p>
    <w:p w:rsidR="006A7ED6" w:rsidRDefault="006A7ED6" w:rsidP="00CE5E7F">
      <w:pPr>
        <w:rPr>
          <w:lang w:eastAsia="x-none"/>
        </w:rPr>
      </w:pPr>
    </w:p>
    <w:p w:rsidR="006A7ED6" w:rsidRDefault="006A7ED6" w:rsidP="00CE5E7F">
      <w:pPr>
        <w:rPr>
          <w:lang w:eastAsia="x-none"/>
        </w:rPr>
      </w:pPr>
    </w:p>
    <w:p w:rsidR="006A7ED6" w:rsidRDefault="006A7ED6" w:rsidP="00CE5E7F">
      <w:pPr>
        <w:rPr>
          <w:lang w:eastAsia="x-none"/>
        </w:rPr>
      </w:pPr>
    </w:p>
    <w:p w:rsidR="006A7ED6" w:rsidRDefault="006A7ED6" w:rsidP="00CE5E7F">
      <w:pPr>
        <w:rPr>
          <w:lang w:eastAsia="x-none"/>
        </w:rPr>
      </w:pPr>
    </w:p>
    <w:p w:rsidR="006A7ED6" w:rsidRDefault="006A7ED6" w:rsidP="00CE5E7F">
      <w:pPr>
        <w:rPr>
          <w:lang w:eastAsia="x-none"/>
        </w:rPr>
      </w:pPr>
    </w:p>
    <w:p w:rsidR="006A7ED6" w:rsidRDefault="006A7ED6" w:rsidP="00CE5E7F">
      <w:pPr>
        <w:rPr>
          <w:lang w:eastAsia="x-none"/>
        </w:rPr>
      </w:pPr>
    </w:p>
    <w:p w:rsidR="006A7ED6" w:rsidRDefault="006A7ED6" w:rsidP="00CE5E7F">
      <w:pPr>
        <w:rPr>
          <w:lang w:eastAsia="x-none"/>
        </w:rPr>
      </w:pPr>
    </w:p>
    <w:p w:rsidR="006A7ED6" w:rsidRDefault="006A7ED6" w:rsidP="00CE5E7F">
      <w:pPr>
        <w:rPr>
          <w:lang w:eastAsia="x-none"/>
        </w:rPr>
      </w:pPr>
    </w:p>
    <w:p w:rsidR="006A7ED6" w:rsidRDefault="006A7ED6" w:rsidP="00CE5E7F">
      <w:pPr>
        <w:rPr>
          <w:lang w:eastAsia="x-none"/>
        </w:rPr>
      </w:pPr>
    </w:p>
    <w:p w:rsidR="006A7ED6" w:rsidRDefault="006A7ED6" w:rsidP="00CE5E7F">
      <w:pPr>
        <w:rPr>
          <w:lang w:eastAsia="x-none"/>
        </w:rPr>
      </w:pPr>
    </w:p>
    <w:p w:rsidR="006A7ED6" w:rsidRDefault="006A7ED6" w:rsidP="00CE5E7F">
      <w:pPr>
        <w:rPr>
          <w:lang w:eastAsia="x-none"/>
        </w:rPr>
      </w:pPr>
    </w:p>
    <w:p w:rsidR="006A7ED6" w:rsidRDefault="006A7ED6" w:rsidP="00CE5E7F">
      <w:pPr>
        <w:rPr>
          <w:lang w:eastAsia="x-none"/>
        </w:rPr>
      </w:pPr>
    </w:p>
    <w:p w:rsidR="006A7ED6" w:rsidRDefault="006A7ED6" w:rsidP="00CE5E7F">
      <w:pPr>
        <w:rPr>
          <w:lang w:eastAsia="x-none"/>
        </w:rPr>
      </w:pPr>
    </w:p>
    <w:p w:rsidR="006A7ED6" w:rsidRDefault="006A7ED6" w:rsidP="00CE5E7F">
      <w:pPr>
        <w:rPr>
          <w:lang w:eastAsia="x-none"/>
        </w:rPr>
      </w:pPr>
    </w:p>
    <w:p w:rsidR="006A7ED6" w:rsidRPr="004D1428" w:rsidRDefault="006A7ED6" w:rsidP="00CE5E7F">
      <w:pPr>
        <w:rPr>
          <w:lang w:eastAsia="x-none"/>
        </w:rPr>
      </w:pPr>
    </w:p>
    <w:p w:rsidR="00D57394" w:rsidRDefault="00D57394" w:rsidP="00CE5E7F">
      <w:pPr>
        <w:rPr>
          <w:lang w:eastAsia="x-none"/>
        </w:rPr>
      </w:pPr>
    </w:p>
    <w:p w:rsidR="00D57394" w:rsidRDefault="00D57394" w:rsidP="00CE5E7F">
      <w:pPr>
        <w:rPr>
          <w:lang w:eastAsia="x-none"/>
        </w:rPr>
      </w:pPr>
    </w:p>
    <w:p w:rsidR="00D57394" w:rsidRDefault="00D57394" w:rsidP="00CE5E7F">
      <w:pPr>
        <w:rPr>
          <w:lang w:eastAsia="x-none"/>
        </w:rPr>
      </w:pPr>
    </w:p>
    <w:p w:rsidR="00050749" w:rsidRDefault="00050749" w:rsidP="00050749">
      <w:pPr>
        <w:jc w:val="center"/>
        <w:rPr>
          <w:b/>
          <w:sz w:val="28"/>
          <w:szCs w:val="28"/>
        </w:rPr>
      </w:pPr>
      <w:r>
        <w:rPr>
          <w:b/>
          <w:sz w:val="28"/>
          <w:szCs w:val="28"/>
        </w:rPr>
        <w:lastRenderedPageBreak/>
        <w:t>Российская Федерация</w:t>
      </w:r>
    </w:p>
    <w:p w:rsidR="00050749" w:rsidRDefault="00050749" w:rsidP="00050749">
      <w:pPr>
        <w:jc w:val="center"/>
        <w:rPr>
          <w:b/>
          <w:sz w:val="28"/>
          <w:szCs w:val="28"/>
        </w:rPr>
      </w:pPr>
      <w:r>
        <w:rPr>
          <w:b/>
          <w:sz w:val="28"/>
          <w:szCs w:val="28"/>
        </w:rPr>
        <w:t>Новгородской области</w:t>
      </w:r>
    </w:p>
    <w:p w:rsidR="00050749" w:rsidRDefault="00050749" w:rsidP="00050749">
      <w:pPr>
        <w:jc w:val="center"/>
        <w:rPr>
          <w:b/>
          <w:sz w:val="28"/>
          <w:szCs w:val="28"/>
        </w:rPr>
      </w:pPr>
      <w:r>
        <w:rPr>
          <w:b/>
          <w:sz w:val="28"/>
          <w:szCs w:val="28"/>
        </w:rPr>
        <w:t xml:space="preserve">Комитет финансов Администрации </w:t>
      </w:r>
      <w:proofErr w:type="spellStart"/>
      <w:r>
        <w:rPr>
          <w:b/>
          <w:sz w:val="28"/>
          <w:szCs w:val="28"/>
        </w:rPr>
        <w:t>Шимского</w:t>
      </w:r>
      <w:proofErr w:type="spellEnd"/>
      <w:r>
        <w:rPr>
          <w:b/>
          <w:sz w:val="28"/>
          <w:szCs w:val="28"/>
        </w:rPr>
        <w:t xml:space="preserve"> </w:t>
      </w:r>
    </w:p>
    <w:p w:rsidR="00050749" w:rsidRDefault="00050749" w:rsidP="00050749">
      <w:pPr>
        <w:jc w:val="center"/>
        <w:rPr>
          <w:b/>
          <w:sz w:val="28"/>
          <w:szCs w:val="28"/>
        </w:rPr>
      </w:pPr>
      <w:r>
        <w:rPr>
          <w:b/>
          <w:sz w:val="28"/>
          <w:szCs w:val="28"/>
        </w:rPr>
        <w:t>муниципального района</w:t>
      </w:r>
    </w:p>
    <w:p w:rsidR="00050749" w:rsidRDefault="00050749" w:rsidP="00CE5E7F">
      <w:pPr>
        <w:rPr>
          <w:lang w:eastAsia="x-none"/>
        </w:rPr>
      </w:pPr>
    </w:p>
    <w:p w:rsidR="006A7ED6" w:rsidRDefault="006A7ED6" w:rsidP="006A7ED6">
      <w:pPr>
        <w:pStyle w:val="a3"/>
        <w:tabs>
          <w:tab w:val="left" w:pos="3090"/>
          <w:tab w:val="center" w:pos="4819"/>
        </w:tabs>
        <w:spacing w:after="280" w:afterAutospacing="0" w:line="360" w:lineRule="auto"/>
        <w:jc w:val="center"/>
        <w:outlineLvl w:val="0"/>
        <w:rPr>
          <w:b/>
          <w:bCs/>
          <w:sz w:val="28"/>
          <w:szCs w:val="28"/>
        </w:rPr>
      </w:pPr>
      <w:proofErr w:type="gramStart"/>
      <w:r>
        <w:rPr>
          <w:b/>
          <w:bCs/>
          <w:sz w:val="28"/>
          <w:szCs w:val="28"/>
        </w:rPr>
        <w:t>П</w:t>
      </w:r>
      <w:proofErr w:type="gramEnd"/>
      <w:r>
        <w:rPr>
          <w:b/>
          <w:bCs/>
          <w:sz w:val="28"/>
          <w:szCs w:val="28"/>
        </w:rPr>
        <w:t xml:space="preserve"> Р И К А З</w:t>
      </w:r>
    </w:p>
    <w:p w:rsidR="006A7ED6" w:rsidRDefault="004340E1" w:rsidP="00D57394">
      <w:pPr>
        <w:pStyle w:val="a3"/>
        <w:spacing w:before="0" w:beforeAutospacing="0" w:after="0" w:afterAutospacing="0"/>
        <w:rPr>
          <w:sz w:val="28"/>
          <w:szCs w:val="28"/>
        </w:rPr>
      </w:pPr>
      <w:r w:rsidRPr="00C77237">
        <w:rPr>
          <w:bCs/>
          <w:sz w:val="28"/>
          <w:szCs w:val="28"/>
          <w:u w:val="single"/>
        </w:rPr>
        <w:t>27.02.2023</w:t>
      </w:r>
      <w:r w:rsidR="006A7ED6" w:rsidRPr="00FF5430">
        <w:rPr>
          <w:sz w:val="28"/>
          <w:szCs w:val="28"/>
        </w:rPr>
        <w:t xml:space="preserve"> №</w:t>
      </w:r>
      <w:r>
        <w:rPr>
          <w:sz w:val="28"/>
          <w:szCs w:val="28"/>
        </w:rPr>
        <w:t xml:space="preserve"> 16</w:t>
      </w:r>
      <w:r w:rsidR="006A7ED6">
        <w:rPr>
          <w:sz w:val="28"/>
          <w:szCs w:val="28"/>
        </w:rPr>
        <w:br/>
      </w:r>
      <w:proofErr w:type="spellStart"/>
      <w:r w:rsidR="006A7ED6">
        <w:rPr>
          <w:sz w:val="28"/>
          <w:szCs w:val="28"/>
        </w:rPr>
        <w:t>р.п</w:t>
      </w:r>
      <w:proofErr w:type="spellEnd"/>
      <w:r w:rsidR="006A7ED6">
        <w:rPr>
          <w:sz w:val="28"/>
          <w:szCs w:val="28"/>
        </w:rPr>
        <w:t>. Шимск</w:t>
      </w:r>
    </w:p>
    <w:p w:rsidR="00D57394" w:rsidRDefault="00D57394" w:rsidP="00D57394">
      <w:pPr>
        <w:pStyle w:val="a3"/>
        <w:spacing w:before="0" w:beforeAutospacing="0" w:after="0" w:afterAutospacing="0"/>
        <w:rPr>
          <w:sz w:val="28"/>
          <w:szCs w:val="28"/>
        </w:rPr>
      </w:pPr>
    </w:p>
    <w:tbl>
      <w:tblPr>
        <w:tblW w:w="0" w:type="auto"/>
        <w:tblLook w:val="01E0" w:firstRow="1" w:lastRow="1" w:firstColumn="1" w:lastColumn="1" w:noHBand="0" w:noVBand="0"/>
      </w:tblPr>
      <w:tblGrid>
        <w:gridCol w:w="4856"/>
        <w:gridCol w:w="4857"/>
      </w:tblGrid>
      <w:tr w:rsidR="006A7ED6" w:rsidRPr="000942BD" w:rsidTr="009C738D">
        <w:trPr>
          <w:trHeight w:val="1028"/>
        </w:trPr>
        <w:tc>
          <w:tcPr>
            <w:tcW w:w="4856" w:type="dxa"/>
            <w:shd w:val="clear" w:color="auto" w:fill="auto"/>
          </w:tcPr>
          <w:p w:rsidR="006A7ED6" w:rsidRPr="000942BD" w:rsidRDefault="006A7ED6" w:rsidP="009C738D">
            <w:pPr>
              <w:tabs>
                <w:tab w:val="left" w:pos="6000"/>
              </w:tabs>
              <w:overflowPunct w:val="0"/>
              <w:autoSpaceDE w:val="0"/>
              <w:autoSpaceDN w:val="0"/>
              <w:adjustRightInd w:val="0"/>
              <w:jc w:val="both"/>
              <w:rPr>
                <w:b/>
                <w:sz w:val="28"/>
                <w:szCs w:val="28"/>
              </w:rPr>
            </w:pPr>
            <w:r w:rsidRPr="00950F2E">
              <w:rPr>
                <w:b/>
                <w:sz w:val="28"/>
                <w:szCs w:val="28"/>
              </w:rPr>
              <w:t>О</w:t>
            </w:r>
            <w:r>
              <w:rPr>
                <w:b/>
                <w:sz w:val="28"/>
                <w:szCs w:val="28"/>
              </w:rPr>
              <w:t xml:space="preserve"> внесении измен</w:t>
            </w:r>
            <w:r w:rsidR="00D57394">
              <w:rPr>
                <w:b/>
                <w:sz w:val="28"/>
                <w:szCs w:val="28"/>
              </w:rPr>
              <w:t>ений в приказ от</w:t>
            </w:r>
            <w:r w:rsidR="00257DD0">
              <w:rPr>
                <w:b/>
                <w:sz w:val="28"/>
                <w:szCs w:val="28"/>
              </w:rPr>
              <w:t xml:space="preserve"> 30.12.2016 № 99</w:t>
            </w:r>
          </w:p>
        </w:tc>
        <w:tc>
          <w:tcPr>
            <w:tcW w:w="4857" w:type="dxa"/>
            <w:shd w:val="clear" w:color="auto" w:fill="auto"/>
          </w:tcPr>
          <w:p w:rsidR="006A7ED6" w:rsidRPr="000942BD" w:rsidRDefault="006A7ED6" w:rsidP="009C738D">
            <w:pPr>
              <w:tabs>
                <w:tab w:val="left" w:pos="6000"/>
              </w:tabs>
              <w:overflowPunct w:val="0"/>
              <w:autoSpaceDE w:val="0"/>
              <w:autoSpaceDN w:val="0"/>
              <w:adjustRightInd w:val="0"/>
              <w:spacing w:line="360" w:lineRule="auto"/>
              <w:jc w:val="both"/>
              <w:rPr>
                <w:b/>
                <w:sz w:val="28"/>
                <w:szCs w:val="28"/>
                <w:lang w:eastAsia="en-US"/>
              </w:rPr>
            </w:pPr>
          </w:p>
        </w:tc>
      </w:tr>
    </w:tbl>
    <w:p w:rsidR="006A7ED6" w:rsidRDefault="006A7ED6" w:rsidP="004340E1">
      <w:pPr>
        <w:spacing w:line="360" w:lineRule="exact"/>
        <w:ind w:firstLine="680"/>
        <w:jc w:val="both"/>
        <w:rPr>
          <w:sz w:val="28"/>
          <w:szCs w:val="28"/>
        </w:rPr>
      </w:pPr>
      <w:proofErr w:type="gramStart"/>
      <w:r w:rsidRPr="00624810">
        <w:rPr>
          <w:sz w:val="28"/>
          <w:szCs w:val="28"/>
        </w:rPr>
        <w:t>В соответствии с Положениями Бюджетного кодекса РФ от 31 июля 1998 № 145-ФЗ (с изменениями и дополнениями), Федеральным законом от 06.12.2011 №402-ФЗ «О бухгалтерском учете», правилами бухгалтерского учета, установленными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утвержденных приказом</w:t>
      </w:r>
      <w:proofErr w:type="gramEnd"/>
      <w:r w:rsidRPr="00624810">
        <w:rPr>
          <w:sz w:val="28"/>
          <w:szCs w:val="28"/>
        </w:rPr>
        <w:t xml:space="preserve"> </w:t>
      </w:r>
      <w:proofErr w:type="gramStart"/>
      <w:r w:rsidRPr="00624810">
        <w:rPr>
          <w:sz w:val="28"/>
          <w:szCs w:val="28"/>
        </w:rPr>
        <w:t>Министерства Финансов Российской Федерации от 01.12.2010 года № 157н, «Планом счетов бюджетного учета и Инструкцией по его применению», утвержденных приказом Министерства Финансов Российской Федерации от 06.12.2010 года № 162н,</w:t>
      </w:r>
      <w:r w:rsidR="00827875">
        <w:rPr>
          <w:sz w:val="28"/>
          <w:szCs w:val="28"/>
        </w:rPr>
        <w:t xml:space="preserve"> Федеральным стандартом</w:t>
      </w:r>
      <w:r w:rsidR="00FE6652">
        <w:rPr>
          <w:sz w:val="28"/>
          <w:szCs w:val="28"/>
        </w:rPr>
        <w:t xml:space="preserve"> «Учетная политика, оценочные значения и ошибки»</w:t>
      </w:r>
      <w:r w:rsidR="00827875">
        <w:rPr>
          <w:sz w:val="28"/>
          <w:szCs w:val="28"/>
        </w:rPr>
        <w:t>, утвержденного приказом Министерства Финансов Российской Федерации от 30.12.2017 №274н</w:t>
      </w:r>
      <w:r w:rsidR="00FE6652">
        <w:rPr>
          <w:sz w:val="28"/>
          <w:szCs w:val="28"/>
        </w:rPr>
        <w:t>,</w:t>
      </w:r>
      <w:r w:rsidRPr="00624810">
        <w:rPr>
          <w:sz w:val="28"/>
          <w:szCs w:val="28"/>
        </w:rPr>
        <w:t xml:space="preserve"> положениями Налогового кодекса РФ, в целях формирования полной и достоверной информации о деятельности организации и ее</w:t>
      </w:r>
      <w:proofErr w:type="gramEnd"/>
      <w:r w:rsidRPr="00624810">
        <w:rPr>
          <w:sz w:val="28"/>
          <w:szCs w:val="28"/>
        </w:rPr>
        <w:t xml:space="preserve"> имущественном </w:t>
      </w:r>
      <w:proofErr w:type="gramStart"/>
      <w:r w:rsidRPr="00624810">
        <w:rPr>
          <w:sz w:val="28"/>
          <w:szCs w:val="28"/>
        </w:rPr>
        <w:t>положении</w:t>
      </w:r>
      <w:proofErr w:type="gramEnd"/>
      <w:r w:rsidRPr="00624810">
        <w:rPr>
          <w:sz w:val="28"/>
          <w:szCs w:val="28"/>
        </w:rPr>
        <w:t>, правильности исчисления налогов, а также в целях соблюдения учреждением единой методики отражения в бюджетном учете и отчетности отдельных хозяйственных операций и оценки имущества</w:t>
      </w:r>
    </w:p>
    <w:p w:rsidR="00D57394" w:rsidRDefault="006A7ED6" w:rsidP="004340E1">
      <w:pPr>
        <w:spacing w:line="360" w:lineRule="exact"/>
        <w:ind w:firstLine="709"/>
        <w:jc w:val="both"/>
        <w:rPr>
          <w:b/>
          <w:sz w:val="28"/>
          <w:szCs w:val="28"/>
        </w:rPr>
      </w:pPr>
      <w:r w:rsidRPr="002913A6">
        <w:rPr>
          <w:b/>
          <w:sz w:val="28"/>
          <w:szCs w:val="28"/>
        </w:rPr>
        <w:t>ПРИКАЗЫВАЮ:</w:t>
      </w:r>
    </w:p>
    <w:p w:rsidR="00331DF9" w:rsidRDefault="00827875" w:rsidP="004340E1">
      <w:pPr>
        <w:spacing w:line="360" w:lineRule="exact"/>
        <w:ind w:firstLine="709"/>
        <w:jc w:val="both"/>
        <w:rPr>
          <w:sz w:val="28"/>
          <w:szCs w:val="28"/>
        </w:rPr>
      </w:pPr>
      <w:r>
        <w:rPr>
          <w:sz w:val="28"/>
          <w:szCs w:val="28"/>
        </w:rPr>
        <w:t>1.</w:t>
      </w:r>
      <w:r w:rsidR="00331DF9">
        <w:rPr>
          <w:sz w:val="28"/>
          <w:szCs w:val="28"/>
        </w:rPr>
        <w:t xml:space="preserve"> Внест</w:t>
      </w:r>
      <w:r w:rsidR="00C81ADC">
        <w:rPr>
          <w:sz w:val="28"/>
          <w:szCs w:val="28"/>
        </w:rPr>
        <w:t>и изменения в учетную политику  комитета</w:t>
      </w:r>
      <w:r w:rsidR="00331DF9">
        <w:rPr>
          <w:sz w:val="28"/>
          <w:szCs w:val="28"/>
        </w:rPr>
        <w:t xml:space="preserve"> финансов Администрации </w:t>
      </w:r>
      <w:proofErr w:type="spellStart"/>
      <w:r w:rsidR="00331DF9">
        <w:rPr>
          <w:sz w:val="28"/>
          <w:szCs w:val="28"/>
        </w:rPr>
        <w:t>Шимского</w:t>
      </w:r>
      <w:proofErr w:type="spellEnd"/>
      <w:r w:rsidR="00331DF9">
        <w:rPr>
          <w:sz w:val="28"/>
          <w:szCs w:val="28"/>
        </w:rPr>
        <w:t xml:space="preserve"> муниципального района, утвержденную приказом комитета финансов Администрации </w:t>
      </w:r>
      <w:proofErr w:type="spellStart"/>
      <w:r w:rsidR="00331DF9">
        <w:rPr>
          <w:sz w:val="28"/>
          <w:szCs w:val="28"/>
        </w:rPr>
        <w:t>Шимского</w:t>
      </w:r>
      <w:proofErr w:type="spellEnd"/>
      <w:r w:rsidR="00331DF9">
        <w:rPr>
          <w:sz w:val="28"/>
          <w:szCs w:val="28"/>
        </w:rPr>
        <w:t xml:space="preserve"> муницип</w:t>
      </w:r>
      <w:r w:rsidR="00D57394">
        <w:rPr>
          <w:sz w:val="28"/>
          <w:szCs w:val="28"/>
        </w:rPr>
        <w:t>ал</w:t>
      </w:r>
      <w:r w:rsidR="00257DD0">
        <w:rPr>
          <w:sz w:val="28"/>
          <w:szCs w:val="28"/>
        </w:rPr>
        <w:t>ьного района от 30.12.2016 № 99</w:t>
      </w:r>
      <w:r w:rsidR="00331DF9">
        <w:rPr>
          <w:sz w:val="28"/>
          <w:szCs w:val="28"/>
        </w:rPr>
        <w:t xml:space="preserve"> «Об учетной политике в комитете финансов Администрации </w:t>
      </w:r>
      <w:proofErr w:type="spellStart"/>
      <w:r w:rsidR="00331DF9">
        <w:rPr>
          <w:sz w:val="28"/>
          <w:szCs w:val="28"/>
        </w:rPr>
        <w:t>Шимского</w:t>
      </w:r>
      <w:proofErr w:type="spellEnd"/>
      <w:r w:rsidR="00331DF9">
        <w:rPr>
          <w:sz w:val="28"/>
          <w:szCs w:val="28"/>
        </w:rPr>
        <w:t xml:space="preserve"> муниципального района» (далее учетная политика):</w:t>
      </w:r>
    </w:p>
    <w:p w:rsidR="00832B5B" w:rsidRDefault="00832B5B" w:rsidP="004340E1">
      <w:pPr>
        <w:spacing w:line="360" w:lineRule="exact"/>
        <w:ind w:firstLine="709"/>
        <w:jc w:val="both"/>
        <w:rPr>
          <w:sz w:val="28"/>
          <w:szCs w:val="28"/>
        </w:rPr>
      </w:pPr>
      <w:r>
        <w:rPr>
          <w:sz w:val="28"/>
          <w:szCs w:val="28"/>
        </w:rPr>
        <w:t>1.1</w:t>
      </w:r>
      <w:proofErr w:type="gramStart"/>
      <w:r>
        <w:rPr>
          <w:sz w:val="28"/>
          <w:szCs w:val="28"/>
        </w:rPr>
        <w:t>Д</w:t>
      </w:r>
      <w:proofErr w:type="gramEnd"/>
      <w:r>
        <w:rPr>
          <w:sz w:val="28"/>
          <w:szCs w:val="28"/>
        </w:rPr>
        <w:t>ополнить Приложение №1 следующими строками:</w:t>
      </w:r>
    </w:p>
    <w:p w:rsidR="00B86C1A" w:rsidRDefault="00B86C1A" w:rsidP="004340E1">
      <w:pPr>
        <w:spacing w:line="360" w:lineRule="exact"/>
        <w:ind w:firstLine="709"/>
        <w:jc w:val="both"/>
        <w:rPr>
          <w:sz w:val="28"/>
          <w:szCs w:val="28"/>
        </w:rPr>
      </w:pPr>
    </w:p>
    <w:tbl>
      <w:tblPr>
        <w:tblW w:w="102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03"/>
        <w:gridCol w:w="1099"/>
        <w:gridCol w:w="8"/>
        <w:gridCol w:w="542"/>
        <w:gridCol w:w="440"/>
        <w:gridCol w:w="8"/>
        <w:gridCol w:w="322"/>
        <w:gridCol w:w="8"/>
        <w:gridCol w:w="432"/>
        <w:gridCol w:w="648"/>
        <w:gridCol w:w="12"/>
        <w:gridCol w:w="526"/>
        <w:gridCol w:w="9"/>
        <w:gridCol w:w="553"/>
        <w:gridCol w:w="12"/>
        <w:gridCol w:w="541"/>
        <w:gridCol w:w="9"/>
        <w:gridCol w:w="444"/>
      </w:tblGrid>
      <w:tr w:rsidR="00C81ADC" w:rsidRPr="00B86C1A" w:rsidTr="00967FA9">
        <w:tc>
          <w:tcPr>
            <w:tcW w:w="4603" w:type="dxa"/>
            <w:vMerge w:val="restart"/>
            <w:tcBorders>
              <w:top w:val="single" w:sz="4" w:space="0" w:color="auto"/>
              <w:left w:val="single" w:sz="4" w:space="0" w:color="auto"/>
              <w:bottom w:val="single" w:sz="4" w:space="0" w:color="auto"/>
              <w:right w:val="single" w:sz="4" w:space="0" w:color="auto"/>
            </w:tcBorders>
            <w:vAlign w:val="center"/>
            <w:hideMark/>
          </w:tcPr>
          <w:p w:rsidR="00C81ADC" w:rsidRPr="00B86C1A" w:rsidRDefault="00C81ADC" w:rsidP="00967FA9">
            <w:pPr>
              <w:autoSpaceDE w:val="0"/>
              <w:autoSpaceDN w:val="0"/>
              <w:adjustRightInd w:val="0"/>
              <w:spacing w:line="360" w:lineRule="atLeast"/>
              <w:jc w:val="center"/>
              <w:rPr>
                <w:color w:val="000000"/>
                <w:lang w:eastAsia="en-US"/>
              </w:rPr>
            </w:pPr>
            <w:r w:rsidRPr="00B86C1A">
              <w:rPr>
                <w:color w:val="000000"/>
                <w:lang w:eastAsia="en-US"/>
              </w:rPr>
              <w:t>Наименование счета</w:t>
            </w:r>
          </w:p>
        </w:tc>
        <w:tc>
          <w:tcPr>
            <w:tcW w:w="5613" w:type="dxa"/>
            <w:gridSpan w:val="17"/>
            <w:tcBorders>
              <w:top w:val="single" w:sz="4" w:space="0" w:color="auto"/>
              <w:left w:val="single" w:sz="4" w:space="0" w:color="auto"/>
              <w:bottom w:val="single" w:sz="4" w:space="0" w:color="auto"/>
              <w:right w:val="single" w:sz="4" w:space="0" w:color="auto"/>
            </w:tcBorders>
            <w:hideMark/>
          </w:tcPr>
          <w:p w:rsidR="00C81ADC" w:rsidRPr="00B86C1A" w:rsidRDefault="00C81ADC" w:rsidP="00967FA9">
            <w:pPr>
              <w:autoSpaceDE w:val="0"/>
              <w:autoSpaceDN w:val="0"/>
              <w:adjustRightInd w:val="0"/>
              <w:spacing w:line="360" w:lineRule="atLeast"/>
              <w:jc w:val="center"/>
              <w:rPr>
                <w:color w:val="000000"/>
                <w:lang w:eastAsia="en-US"/>
              </w:rPr>
            </w:pPr>
            <w:r w:rsidRPr="00B86C1A">
              <w:rPr>
                <w:color w:val="000000"/>
                <w:lang w:eastAsia="en-US"/>
              </w:rPr>
              <w:t>Номер счета</w:t>
            </w:r>
          </w:p>
        </w:tc>
      </w:tr>
      <w:tr w:rsidR="00C81ADC" w:rsidRPr="00B86C1A" w:rsidTr="00967FA9">
        <w:trPr>
          <w:trHeight w:val="325"/>
        </w:trPr>
        <w:tc>
          <w:tcPr>
            <w:tcW w:w="4603" w:type="dxa"/>
            <w:vMerge/>
            <w:tcBorders>
              <w:top w:val="single" w:sz="4" w:space="0" w:color="auto"/>
              <w:left w:val="single" w:sz="4" w:space="0" w:color="auto"/>
              <w:bottom w:val="single" w:sz="4" w:space="0" w:color="auto"/>
              <w:right w:val="single" w:sz="4" w:space="0" w:color="auto"/>
            </w:tcBorders>
            <w:vAlign w:val="center"/>
            <w:hideMark/>
          </w:tcPr>
          <w:p w:rsidR="00C81ADC" w:rsidRPr="00B86C1A" w:rsidRDefault="00C81ADC" w:rsidP="00967FA9">
            <w:pPr>
              <w:spacing w:line="360" w:lineRule="atLeast"/>
              <w:rPr>
                <w:color w:val="000000"/>
                <w:lang w:eastAsia="en-US"/>
              </w:rPr>
            </w:pPr>
          </w:p>
        </w:tc>
        <w:tc>
          <w:tcPr>
            <w:tcW w:w="5613" w:type="dxa"/>
            <w:gridSpan w:val="17"/>
            <w:tcBorders>
              <w:top w:val="single" w:sz="4" w:space="0" w:color="auto"/>
              <w:left w:val="single" w:sz="4" w:space="0" w:color="auto"/>
              <w:bottom w:val="single" w:sz="4" w:space="0" w:color="auto"/>
              <w:right w:val="single" w:sz="4" w:space="0" w:color="auto"/>
            </w:tcBorders>
            <w:hideMark/>
          </w:tcPr>
          <w:p w:rsidR="00C81ADC" w:rsidRPr="00B86C1A" w:rsidRDefault="00C81ADC" w:rsidP="00967FA9">
            <w:pPr>
              <w:autoSpaceDE w:val="0"/>
              <w:autoSpaceDN w:val="0"/>
              <w:adjustRightInd w:val="0"/>
              <w:spacing w:line="360" w:lineRule="atLeast"/>
              <w:jc w:val="center"/>
              <w:rPr>
                <w:color w:val="000000"/>
                <w:lang w:eastAsia="en-US"/>
              </w:rPr>
            </w:pPr>
            <w:r w:rsidRPr="00B86C1A">
              <w:rPr>
                <w:color w:val="000000"/>
                <w:lang w:eastAsia="en-US"/>
              </w:rPr>
              <w:t>код</w:t>
            </w:r>
          </w:p>
        </w:tc>
      </w:tr>
      <w:tr w:rsidR="00C81ADC" w:rsidRPr="00B86C1A" w:rsidTr="00967FA9">
        <w:tc>
          <w:tcPr>
            <w:tcW w:w="4603" w:type="dxa"/>
            <w:vMerge/>
            <w:tcBorders>
              <w:top w:val="single" w:sz="4" w:space="0" w:color="auto"/>
              <w:left w:val="single" w:sz="4" w:space="0" w:color="auto"/>
              <w:bottom w:val="single" w:sz="4" w:space="0" w:color="auto"/>
              <w:right w:val="single" w:sz="4" w:space="0" w:color="auto"/>
            </w:tcBorders>
            <w:vAlign w:val="center"/>
            <w:hideMark/>
          </w:tcPr>
          <w:p w:rsidR="00C81ADC" w:rsidRPr="00B86C1A" w:rsidRDefault="00C81ADC" w:rsidP="00967FA9">
            <w:pPr>
              <w:spacing w:line="360" w:lineRule="atLeast"/>
              <w:rPr>
                <w:color w:val="000000"/>
                <w:lang w:eastAsia="en-US"/>
              </w:rPr>
            </w:pPr>
          </w:p>
        </w:tc>
        <w:tc>
          <w:tcPr>
            <w:tcW w:w="11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81ADC" w:rsidRPr="00B86C1A" w:rsidRDefault="00C81ADC" w:rsidP="00967FA9">
            <w:pPr>
              <w:autoSpaceDE w:val="0"/>
              <w:autoSpaceDN w:val="0"/>
              <w:adjustRightInd w:val="0"/>
              <w:spacing w:line="360" w:lineRule="atLeast"/>
              <w:jc w:val="center"/>
              <w:rPr>
                <w:color w:val="000000"/>
                <w:lang w:eastAsia="en-US"/>
              </w:rPr>
            </w:pPr>
            <w:proofErr w:type="spellStart"/>
            <w:proofErr w:type="gramStart"/>
            <w:r w:rsidRPr="00B86C1A">
              <w:rPr>
                <w:color w:val="000000"/>
                <w:lang w:eastAsia="en-US"/>
              </w:rPr>
              <w:t>аналити-ческий</w:t>
            </w:r>
            <w:proofErr w:type="spellEnd"/>
            <w:proofErr w:type="gramEnd"/>
            <w:r w:rsidRPr="00B86C1A">
              <w:rPr>
                <w:color w:val="000000"/>
                <w:lang w:eastAsia="en-US"/>
              </w:rPr>
              <w:t xml:space="preserve"> по БК</w:t>
            </w:r>
          </w:p>
        </w:tc>
        <w:tc>
          <w:tcPr>
            <w:tcW w:w="542" w:type="dxa"/>
            <w:vMerge w:val="restart"/>
            <w:tcBorders>
              <w:top w:val="single" w:sz="4" w:space="0" w:color="auto"/>
              <w:left w:val="single" w:sz="4" w:space="0" w:color="auto"/>
              <w:bottom w:val="single" w:sz="4" w:space="0" w:color="auto"/>
              <w:right w:val="single" w:sz="4" w:space="0" w:color="auto"/>
            </w:tcBorders>
            <w:vAlign w:val="center"/>
            <w:hideMark/>
          </w:tcPr>
          <w:p w:rsidR="00C81ADC" w:rsidRPr="00B86C1A" w:rsidRDefault="00C81ADC" w:rsidP="00967FA9">
            <w:pPr>
              <w:autoSpaceDE w:val="0"/>
              <w:autoSpaceDN w:val="0"/>
              <w:adjustRightInd w:val="0"/>
              <w:spacing w:line="360" w:lineRule="atLeast"/>
              <w:jc w:val="center"/>
              <w:rPr>
                <w:color w:val="000000"/>
                <w:lang w:eastAsia="en-US"/>
              </w:rPr>
            </w:pPr>
            <w:r w:rsidRPr="00B86C1A">
              <w:rPr>
                <w:color w:val="000000"/>
                <w:lang w:eastAsia="en-US"/>
              </w:rPr>
              <w:t>вида</w:t>
            </w:r>
          </w:p>
          <w:p w:rsidR="00C81ADC" w:rsidRPr="00B86C1A" w:rsidRDefault="00C81ADC" w:rsidP="00967FA9">
            <w:pPr>
              <w:autoSpaceDE w:val="0"/>
              <w:autoSpaceDN w:val="0"/>
              <w:adjustRightInd w:val="0"/>
              <w:spacing w:line="360" w:lineRule="atLeast"/>
              <w:jc w:val="center"/>
              <w:rPr>
                <w:color w:val="000000"/>
                <w:lang w:eastAsia="en-US"/>
              </w:rPr>
            </w:pPr>
            <w:proofErr w:type="spellStart"/>
            <w:r w:rsidRPr="00B86C1A">
              <w:rPr>
                <w:color w:val="000000"/>
                <w:lang w:eastAsia="en-US"/>
              </w:rPr>
              <w:t>дея-тель-ности</w:t>
            </w:r>
            <w:proofErr w:type="spellEnd"/>
          </w:p>
        </w:tc>
        <w:tc>
          <w:tcPr>
            <w:tcW w:w="2405" w:type="dxa"/>
            <w:gridSpan w:val="9"/>
            <w:tcBorders>
              <w:top w:val="single" w:sz="4" w:space="0" w:color="auto"/>
              <w:left w:val="single" w:sz="4" w:space="0" w:color="auto"/>
              <w:bottom w:val="single" w:sz="4" w:space="0" w:color="auto"/>
              <w:right w:val="single" w:sz="4" w:space="0" w:color="auto"/>
            </w:tcBorders>
            <w:vAlign w:val="center"/>
            <w:hideMark/>
          </w:tcPr>
          <w:p w:rsidR="00C81ADC" w:rsidRPr="00B86C1A" w:rsidRDefault="00C81ADC" w:rsidP="00967FA9">
            <w:pPr>
              <w:autoSpaceDE w:val="0"/>
              <w:autoSpaceDN w:val="0"/>
              <w:adjustRightInd w:val="0"/>
              <w:spacing w:line="360" w:lineRule="atLeast"/>
              <w:jc w:val="center"/>
              <w:rPr>
                <w:color w:val="000000"/>
                <w:lang w:eastAsia="en-US"/>
              </w:rPr>
            </w:pPr>
            <w:r w:rsidRPr="00B86C1A">
              <w:rPr>
                <w:color w:val="000000"/>
                <w:lang w:eastAsia="en-US"/>
              </w:rPr>
              <w:t>синтетического счета</w:t>
            </w:r>
          </w:p>
        </w:tc>
        <w:tc>
          <w:tcPr>
            <w:tcW w:w="1559"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81ADC" w:rsidRPr="00B86C1A" w:rsidRDefault="00C81ADC" w:rsidP="00967FA9">
            <w:pPr>
              <w:autoSpaceDE w:val="0"/>
              <w:autoSpaceDN w:val="0"/>
              <w:adjustRightInd w:val="0"/>
              <w:spacing w:line="360" w:lineRule="atLeast"/>
              <w:jc w:val="center"/>
              <w:rPr>
                <w:color w:val="000000"/>
                <w:lang w:eastAsia="en-US"/>
              </w:rPr>
            </w:pPr>
            <w:r w:rsidRPr="00B86C1A">
              <w:rPr>
                <w:color w:val="000000"/>
                <w:lang w:eastAsia="en-US"/>
              </w:rPr>
              <w:t>аналитический по КОСГУ</w:t>
            </w:r>
          </w:p>
        </w:tc>
      </w:tr>
      <w:tr w:rsidR="00C81ADC" w:rsidRPr="00B86C1A" w:rsidTr="00967FA9">
        <w:tc>
          <w:tcPr>
            <w:tcW w:w="4603" w:type="dxa"/>
            <w:vMerge/>
            <w:tcBorders>
              <w:top w:val="single" w:sz="4" w:space="0" w:color="auto"/>
              <w:left w:val="single" w:sz="4" w:space="0" w:color="auto"/>
              <w:bottom w:val="single" w:sz="4" w:space="0" w:color="auto"/>
              <w:right w:val="single" w:sz="4" w:space="0" w:color="auto"/>
            </w:tcBorders>
            <w:vAlign w:val="center"/>
            <w:hideMark/>
          </w:tcPr>
          <w:p w:rsidR="00C81ADC" w:rsidRPr="00B86C1A" w:rsidRDefault="00C81ADC" w:rsidP="00967FA9">
            <w:pPr>
              <w:spacing w:line="360" w:lineRule="atLeast"/>
              <w:rPr>
                <w:color w:val="000000"/>
                <w:lang w:eastAsia="en-US"/>
              </w:rPr>
            </w:pPr>
          </w:p>
        </w:tc>
        <w:tc>
          <w:tcPr>
            <w:tcW w:w="1107" w:type="dxa"/>
            <w:gridSpan w:val="2"/>
            <w:vMerge/>
            <w:tcBorders>
              <w:top w:val="single" w:sz="4" w:space="0" w:color="auto"/>
              <w:left w:val="single" w:sz="4" w:space="0" w:color="auto"/>
              <w:bottom w:val="single" w:sz="4" w:space="0" w:color="auto"/>
              <w:right w:val="single" w:sz="4" w:space="0" w:color="auto"/>
            </w:tcBorders>
            <w:vAlign w:val="center"/>
            <w:hideMark/>
          </w:tcPr>
          <w:p w:rsidR="00C81ADC" w:rsidRPr="00B86C1A" w:rsidRDefault="00C81ADC" w:rsidP="00967FA9">
            <w:pPr>
              <w:spacing w:line="360" w:lineRule="atLeast"/>
              <w:rPr>
                <w:color w:val="000000"/>
                <w:lang w:eastAsia="en-US"/>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C81ADC" w:rsidRPr="00B86C1A" w:rsidRDefault="00C81ADC" w:rsidP="00967FA9">
            <w:pPr>
              <w:spacing w:line="360" w:lineRule="atLeast"/>
              <w:rPr>
                <w:color w:val="000000"/>
                <w:lang w:eastAsia="en-US"/>
              </w:rPr>
            </w:pPr>
          </w:p>
        </w:tc>
        <w:tc>
          <w:tcPr>
            <w:tcW w:w="1210" w:type="dxa"/>
            <w:gridSpan w:val="5"/>
            <w:tcBorders>
              <w:top w:val="single" w:sz="4" w:space="0" w:color="auto"/>
              <w:left w:val="single" w:sz="4" w:space="0" w:color="auto"/>
              <w:bottom w:val="single" w:sz="4" w:space="0" w:color="auto"/>
              <w:right w:val="single" w:sz="4" w:space="0" w:color="auto"/>
            </w:tcBorders>
            <w:vAlign w:val="center"/>
            <w:hideMark/>
          </w:tcPr>
          <w:p w:rsidR="00C81ADC" w:rsidRPr="00B86C1A" w:rsidRDefault="00C81ADC" w:rsidP="00967FA9">
            <w:pPr>
              <w:autoSpaceDE w:val="0"/>
              <w:autoSpaceDN w:val="0"/>
              <w:adjustRightInd w:val="0"/>
              <w:spacing w:line="360" w:lineRule="atLeast"/>
              <w:jc w:val="center"/>
              <w:rPr>
                <w:color w:val="000000"/>
                <w:lang w:eastAsia="en-US"/>
              </w:rPr>
            </w:pPr>
            <w:r w:rsidRPr="00B86C1A">
              <w:rPr>
                <w:color w:val="000000"/>
                <w:lang w:eastAsia="en-US"/>
              </w:rPr>
              <w:t>объекта</w:t>
            </w:r>
          </w:p>
          <w:p w:rsidR="00C81ADC" w:rsidRPr="00B86C1A" w:rsidRDefault="00C81ADC" w:rsidP="00967FA9">
            <w:pPr>
              <w:autoSpaceDE w:val="0"/>
              <w:autoSpaceDN w:val="0"/>
              <w:adjustRightInd w:val="0"/>
              <w:spacing w:line="360" w:lineRule="atLeast"/>
              <w:jc w:val="center"/>
              <w:rPr>
                <w:color w:val="000000"/>
                <w:lang w:eastAsia="en-US"/>
              </w:rPr>
            </w:pPr>
            <w:r w:rsidRPr="00B86C1A">
              <w:rPr>
                <w:color w:val="000000"/>
                <w:lang w:eastAsia="en-US"/>
              </w:rPr>
              <w:t>учета</w:t>
            </w:r>
          </w:p>
        </w:tc>
        <w:tc>
          <w:tcPr>
            <w:tcW w:w="648" w:type="dxa"/>
            <w:tcBorders>
              <w:top w:val="single" w:sz="4" w:space="0" w:color="auto"/>
              <w:left w:val="single" w:sz="4" w:space="0" w:color="auto"/>
              <w:bottom w:val="single" w:sz="4" w:space="0" w:color="auto"/>
              <w:right w:val="dotted" w:sz="4" w:space="0" w:color="auto"/>
            </w:tcBorders>
            <w:vAlign w:val="center"/>
            <w:hideMark/>
          </w:tcPr>
          <w:p w:rsidR="00C81ADC" w:rsidRPr="00B86C1A" w:rsidRDefault="00C81ADC" w:rsidP="00967FA9">
            <w:pPr>
              <w:autoSpaceDE w:val="0"/>
              <w:autoSpaceDN w:val="0"/>
              <w:adjustRightInd w:val="0"/>
              <w:spacing w:line="360" w:lineRule="atLeast"/>
              <w:jc w:val="center"/>
              <w:rPr>
                <w:color w:val="000000"/>
                <w:lang w:eastAsia="en-US"/>
              </w:rPr>
            </w:pPr>
            <w:r w:rsidRPr="00B86C1A">
              <w:rPr>
                <w:color w:val="000000"/>
                <w:lang w:eastAsia="en-US"/>
              </w:rPr>
              <w:t>группы</w:t>
            </w:r>
          </w:p>
        </w:tc>
        <w:tc>
          <w:tcPr>
            <w:tcW w:w="547" w:type="dxa"/>
            <w:gridSpan w:val="3"/>
            <w:tcBorders>
              <w:top w:val="single" w:sz="4" w:space="0" w:color="auto"/>
              <w:left w:val="dotted" w:sz="4" w:space="0" w:color="auto"/>
              <w:bottom w:val="single" w:sz="4" w:space="0" w:color="auto"/>
              <w:right w:val="single" w:sz="4" w:space="0" w:color="auto"/>
            </w:tcBorders>
            <w:vAlign w:val="center"/>
            <w:hideMark/>
          </w:tcPr>
          <w:p w:rsidR="00C81ADC" w:rsidRPr="00B86C1A" w:rsidRDefault="00C81ADC" w:rsidP="00967FA9">
            <w:pPr>
              <w:autoSpaceDE w:val="0"/>
              <w:autoSpaceDN w:val="0"/>
              <w:adjustRightInd w:val="0"/>
              <w:spacing w:line="360" w:lineRule="atLeast"/>
              <w:jc w:val="center"/>
              <w:rPr>
                <w:color w:val="000000"/>
                <w:lang w:eastAsia="en-US"/>
              </w:rPr>
            </w:pPr>
            <w:r w:rsidRPr="00B86C1A">
              <w:rPr>
                <w:color w:val="000000"/>
                <w:lang w:eastAsia="en-US"/>
              </w:rPr>
              <w:t>вида</w:t>
            </w: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C81ADC" w:rsidRPr="00B86C1A" w:rsidRDefault="00C81ADC" w:rsidP="00967FA9">
            <w:pPr>
              <w:spacing w:line="360" w:lineRule="atLeast"/>
              <w:rPr>
                <w:color w:val="000000"/>
                <w:lang w:eastAsia="en-US"/>
              </w:rPr>
            </w:pPr>
          </w:p>
        </w:tc>
      </w:tr>
      <w:tr w:rsidR="00C81ADC" w:rsidRPr="00B86C1A" w:rsidTr="00967FA9">
        <w:tc>
          <w:tcPr>
            <w:tcW w:w="4603" w:type="dxa"/>
            <w:vMerge/>
            <w:tcBorders>
              <w:top w:val="single" w:sz="4" w:space="0" w:color="auto"/>
              <w:left w:val="single" w:sz="4" w:space="0" w:color="auto"/>
              <w:bottom w:val="single" w:sz="4" w:space="0" w:color="auto"/>
              <w:right w:val="single" w:sz="4" w:space="0" w:color="auto"/>
            </w:tcBorders>
            <w:vAlign w:val="center"/>
            <w:hideMark/>
          </w:tcPr>
          <w:p w:rsidR="00C81ADC" w:rsidRPr="00B86C1A" w:rsidRDefault="00C81ADC" w:rsidP="00967FA9">
            <w:pPr>
              <w:spacing w:line="360" w:lineRule="atLeast"/>
              <w:rPr>
                <w:color w:val="000000"/>
                <w:lang w:eastAsia="en-US"/>
              </w:rPr>
            </w:pPr>
          </w:p>
        </w:tc>
        <w:tc>
          <w:tcPr>
            <w:tcW w:w="5613" w:type="dxa"/>
            <w:gridSpan w:val="17"/>
            <w:tcBorders>
              <w:top w:val="single" w:sz="4" w:space="0" w:color="auto"/>
              <w:left w:val="single" w:sz="4" w:space="0" w:color="auto"/>
              <w:bottom w:val="single" w:sz="4" w:space="0" w:color="auto"/>
              <w:right w:val="single" w:sz="4" w:space="0" w:color="auto"/>
            </w:tcBorders>
            <w:hideMark/>
          </w:tcPr>
          <w:p w:rsidR="00C81ADC" w:rsidRPr="00B86C1A" w:rsidRDefault="00C81ADC" w:rsidP="00967FA9">
            <w:pPr>
              <w:autoSpaceDE w:val="0"/>
              <w:autoSpaceDN w:val="0"/>
              <w:adjustRightInd w:val="0"/>
              <w:spacing w:line="360" w:lineRule="atLeast"/>
              <w:jc w:val="center"/>
              <w:rPr>
                <w:color w:val="000000"/>
                <w:lang w:eastAsia="en-US"/>
              </w:rPr>
            </w:pPr>
            <w:r w:rsidRPr="00B86C1A">
              <w:rPr>
                <w:color w:val="000000"/>
                <w:lang w:eastAsia="en-US"/>
              </w:rPr>
              <w:t>номер разряда счета</w:t>
            </w:r>
          </w:p>
        </w:tc>
      </w:tr>
      <w:tr w:rsidR="00C81ADC" w:rsidRPr="00B86C1A" w:rsidTr="00967FA9">
        <w:tc>
          <w:tcPr>
            <w:tcW w:w="4603" w:type="dxa"/>
            <w:vMerge/>
            <w:tcBorders>
              <w:top w:val="single" w:sz="4" w:space="0" w:color="auto"/>
              <w:left w:val="single" w:sz="4" w:space="0" w:color="auto"/>
              <w:bottom w:val="single" w:sz="4" w:space="0" w:color="auto"/>
              <w:right w:val="single" w:sz="4" w:space="0" w:color="auto"/>
            </w:tcBorders>
            <w:vAlign w:val="center"/>
            <w:hideMark/>
          </w:tcPr>
          <w:p w:rsidR="00C81ADC" w:rsidRPr="00B86C1A" w:rsidRDefault="00C81ADC" w:rsidP="00967FA9">
            <w:pPr>
              <w:spacing w:line="360" w:lineRule="atLeast"/>
              <w:rPr>
                <w:color w:val="000000"/>
                <w:lang w:eastAsia="en-US"/>
              </w:rPr>
            </w:pPr>
          </w:p>
        </w:tc>
        <w:tc>
          <w:tcPr>
            <w:tcW w:w="1107" w:type="dxa"/>
            <w:gridSpan w:val="2"/>
            <w:tcBorders>
              <w:top w:val="single" w:sz="4" w:space="0" w:color="auto"/>
              <w:left w:val="single" w:sz="4" w:space="0" w:color="auto"/>
              <w:bottom w:val="single" w:sz="4" w:space="0" w:color="auto"/>
              <w:right w:val="single" w:sz="4" w:space="0" w:color="auto"/>
            </w:tcBorders>
            <w:hideMark/>
          </w:tcPr>
          <w:p w:rsidR="00C81ADC" w:rsidRPr="00B86C1A" w:rsidRDefault="00C81ADC" w:rsidP="00967FA9">
            <w:pPr>
              <w:autoSpaceDE w:val="0"/>
              <w:autoSpaceDN w:val="0"/>
              <w:adjustRightInd w:val="0"/>
              <w:spacing w:line="360" w:lineRule="atLeast"/>
              <w:jc w:val="center"/>
              <w:rPr>
                <w:color w:val="000000"/>
                <w:lang w:eastAsia="en-US"/>
              </w:rPr>
            </w:pPr>
            <w:r w:rsidRPr="00B86C1A">
              <w:rPr>
                <w:color w:val="000000"/>
                <w:lang w:eastAsia="en-US"/>
              </w:rPr>
              <w:t>1-17</w:t>
            </w:r>
          </w:p>
        </w:tc>
        <w:tc>
          <w:tcPr>
            <w:tcW w:w="542" w:type="dxa"/>
            <w:tcBorders>
              <w:top w:val="single" w:sz="4" w:space="0" w:color="auto"/>
              <w:left w:val="single" w:sz="4" w:space="0" w:color="auto"/>
              <w:bottom w:val="single" w:sz="4" w:space="0" w:color="auto"/>
              <w:right w:val="single" w:sz="4" w:space="0" w:color="auto"/>
            </w:tcBorders>
            <w:hideMark/>
          </w:tcPr>
          <w:p w:rsidR="00C81ADC" w:rsidRPr="00B86C1A" w:rsidRDefault="00C81ADC" w:rsidP="00967FA9">
            <w:pPr>
              <w:autoSpaceDE w:val="0"/>
              <w:autoSpaceDN w:val="0"/>
              <w:adjustRightInd w:val="0"/>
              <w:spacing w:line="360" w:lineRule="atLeast"/>
              <w:jc w:val="center"/>
              <w:rPr>
                <w:color w:val="000000"/>
                <w:lang w:eastAsia="en-US"/>
              </w:rPr>
            </w:pPr>
            <w:r w:rsidRPr="00B86C1A">
              <w:rPr>
                <w:color w:val="000000"/>
                <w:lang w:eastAsia="en-US"/>
              </w:rPr>
              <w:t>18</w:t>
            </w:r>
          </w:p>
        </w:tc>
        <w:tc>
          <w:tcPr>
            <w:tcW w:w="448" w:type="dxa"/>
            <w:gridSpan w:val="2"/>
            <w:tcBorders>
              <w:top w:val="single" w:sz="4" w:space="0" w:color="auto"/>
              <w:left w:val="single" w:sz="4" w:space="0" w:color="auto"/>
              <w:bottom w:val="single" w:sz="4" w:space="0" w:color="auto"/>
              <w:right w:val="nil"/>
            </w:tcBorders>
            <w:hideMark/>
          </w:tcPr>
          <w:p w:rsidR="00C81ADC" w:rsidRPr="00B86C1A" w:rsidRDefault="00C81ADC" w:rsidP="00967FA9">
            <w:pPr>
              <w:autoSpaceDE w:val="0"/>
              <w:autoSpaceDN w:val="0"/>
              <w:adjustRightInd w:val="0"/>
              <w:spacing w:line="360" w:lineRule="atLeast"/>
              <w:jc w:val="center"/>
              <w:rPr>
                <w:color w:val="000000"/>
                <w:lang w:eastAsia="en-US"/>
              </w:rPr>
            </w:pPr>
            <w:r w:rsidRPr="00B86C1A">
              <w:rPr>
                <w:color w:val="000000"/>
                <w:lang w:eastAsia="en-US"/>
              </w:rPr>
              <w:t>19</w:t>
            </w:r>
          </w:p>
        </w:tc>
        <w:tc>
          <w:tcPr>
            <w:tcW w:w="330" w:type="dxa"/>
            <w:gridSpan w:val="2"/>
            <w:tcBorders>
              <w:top w:val="single" w:sz="4" w:space="0" w:color="auto"/>
              <w:left w:val="nil"/>
              <w:bottom w:val="single" w:sz="4" w:space="0" w:color="auto"/>
              <w:right w:val="nil"/>
            </w:tcBorders>
            <w:hideMark/>
          </w:tcPr>
          <w:p w:rsidR="00C81ADC" w:rsidRPr="00B86C1A" w:rsidRDefault="00C81ADC" w:rsidP="00967FA9">
            <w:pPr>
              <w:autoSpaceDE w:val="0"/>
              <w:autoSpaceDN w:val="0"/>
              <w:adjustRightInd w:val="0"/>
              <w:spacing w:line="360" w:lineRule="atLeast"/>
              <w:jc w:val="center"/>
              <w:rPr>
                <w:color w:val="000000"/>
                <w:lang w:eastAsia="en-US"/>
              </w:rPr>
            </w:pPr>
            <w:r w:rsidRPr="00B86C1A">
              <w:rPr>
                <w:color w:val="000000"/>
                <w:lang w:eastAsia="en-US"/>
              </w:rPr>
              <w:t>20</w:t>
            </w:r>
          </w:p>
        </w:tc>
        <w:tc>
          <w:tcPr>
            <w:tcW w:w="432" w:type="dxa"/>
            <w:tcBorders>
              <w:top w:val="single" w:sz="4" w:space="0" w:color="auto"/>
              <w:left w:val="nil"/>
              <w:bottom w:val="single" w:sz="4" w:space="0" w:color="auto"/>
              <w:right w:val="single" w:sz="4" w:space="0" w:color="auto"/>
            </w:tcBorders>
            <w:hideMark/>
          </w:tcPr>
          <w:p w:rsidR="00C81ADC" w:rsidRPr="00B86C1A" w:rsidRDefault="00C81ADC" w:rsidP="00967FA9">
            <w:pPr>
              <w:autoSpaceDE w:val="0"/>
              <w:autoSpaceDN w:val="0"/>
              <w:adjustRightInd w:val="0"/>
              <w:spacing w:line="360" w:lineRule="atLeast"/>
              <w:jc w:val="center"/>
              <w:rPr>
                <w:color w:val="000000"/>
                <w:lang w:eastAsia="en-US"/>
              </w:rPr>
            </w:pPr>
            <w:r w:rsidRPr="00B86C1A">
              <w:rPr>
                <w:color w:val="000000"/>
                <w:lang w:eastAsia="en-US"/>
              </w:rPr>
              <w:t>21</w:t>
            </w:r>
          </w:p>
        </w:tc>
        <w:tc>
          <w:tcPr>
            <w:tcW w:w="648" w:type="dxa"/>
            <w:tcBorders>
              <w:top w:val="single" w:sz="4" w:space="0" w:color="auto"/>
              <w:left w:val="single" w:sz="4" w:space="0" w:color="auto"/>
              <w:bottom w:val="single" w:sz="4" w:space="0" w:color="auto"/>
              <w:right w:val="dotted" w:sz="4" w:space="0" w:color="auto"/>
            </w:tcBorders>
            <w:hideMark/>
          </w:tcPr>
          <w:p w:rsidR="00C81ADC" w:rsidRPr="00B86C1A" w:rsidRDefault="00C81ADC" w:rsidP="00967FA9">
            <w:pPr>
              <w:autoSpaceDE w:val="0"/>
              <w:autoSpaceDN w:val="0"/>
              <w:adjustRightInd w:val="0"/>
              <w:spacing w:line="360" w:lineRule="atLeast"/>
              <w:jc w:val="center"/>
              <w:rPr>
                <w:color w:val="000000"/>
                <w:lang w:eastAsia="en-US"/>
              </w:rPr>
            </w:pPr>
            <w:r w:rsidRPr="00B86C1A">
              <w:rPr>
                <w:color w:val="000000"/>
                <w:lang w:eastAsia="en-US"/>
              </w:rPr>
              <w:t>22</w:t>
            </w:r>
          </w:p>
        </w:tc>
        <w:tc>
          <w:tcPr>
            <w:tcW w:w="547" w:type="dxa"/>
            <w:gridSpan w:val="3"/>
            <w:tcBorders>
              <w:top w:val="single" w:sz="4" w:space="0" w:color="auto"/>
              <w:left w:val="dotted" w:sz="4" w:space="0" w:color="auto"/>
              <w:bottom w:val="single" w:sz="4" w:space="0" w:color="auto"/>
              <w:right w:val="single" w:sz="4" w:space="0" w:color="auto"/>
            </w:tcBorders>
            <w:hideMark/>
          </w:tcPr>
          <w:p w:rsidR="00C81ADC" w:rsidRPr="00B86C1A" w:rsidRDefault="00C81ADC" w:rsidP="00967FA9">
            <w:pPr>
              <w:autoSpaceDE w:val="0"/>
              <w:autoSpaceDN w:val="0"/>
              <w:adjustRightInd w:val="0"/>
              <w:spacing w:line="360" w:lineRule="atLeast"/>
              <w:jc w:val="center"/>
              <w:rPr>
                <w:color w:val="000000"/>
                <w:lang w:eastAsia="en-US"/>
              </w:rPr>
            </w:pPr>
            <w:r w:rsidRPr="00B86C1A">
              <w:rPr>
                <w:color w:val="000000"/>
                <w:lang w:eastAsia="en-US"/>
              </w:rPr>
              <w:t>23</w:t>
            </w:r>
          </w:p>
        </w:tc>
        <w:tc>
          <w:tcPr>
            <w:tcW w:w="553" w:type="dxa"/>
            <w:tcBorders>
              <w:top w:val="single" w:sz="4" w:space="0" w:color="auto"/>
              <w:left w:val="single" w:sz="4" w:space="0" w:color="auto"/>
              <w:bottom w:val="single" w:sz="4" w:space="0" w:color="auto"/>
              <w:right w:val="single" w:sz="4" w:space="0" w:color="auto"/>
            </w:tcBorders>
            <w:hideMark/>
          </w:tcPr>
          <w:p w:rsidR="00C81ADC" w:rsidRPr="00B86C1A" w:rsidRDefault="00C81ADC" w:rsidP="00967FA9">
            <w:pPr>
              <w:autoSpaceDE w:val="0"/>
              <w:autoSpaceDN w:val="0"/>
              <w:adjustRightInd w:val="0"/>
              <w:spacing w:line="360" w:lineRule="atLeast"/>
              <w:jc w:val="center"/>
              <w:rPr>
                <w:color w:val="000000"/>
                <w:lang w:eastAsia="en-US"/>
              </w:rPr>
            </w:pPr>
            <w:r w:rsidRPr="00B86C1A">
              <w:rPr>
                <w:color w:val="000000"/>
                <w:lang w:eastAsia="en-US"/>
              </w:rPr>
              <w:t>24</w:t>
            </w:r>
          </w:p>
        </w:tc>
        <w:tc>
          <w:tcPr>
            <w:tcW w:w="553" w:type="dxa"/>
            <w:gridSpan w:val="2"/>
            <w:tcBorders>
              <w:top w:val="single" w:sz="4" w:space="0" w:color="auto"/>
              <w:left w:val="single" w:sz="4" w:space="0" w:color="auto"/>
              <w:bottom w:val="single" w:sz="4" w:space="0" w:color="auto"/>
              <w:right w:val="single" w:sz="4" w:space="0" w:color="auto"/>
            </w:tcBorders>
            <w:hideMark/>
          </w:tcPr>
          <w:p w:rsidR="00C81ADC" w:rsidRPr="00B86C1A" w:rsidRDefault="00C81ADC" w:rsidP="00967FA9">
            <w:pPr>
              <w:autoSpaceDE w:val="0"/>
              <w:autoSpaceDN w:val="0"/>
              <w:adjustRightInd w:val="0"/>
              <w:spacing w:line="360" w:lineRule="atLeast"/>
              <w:jc w:val="center"/>
              <w:rPr>
                <w:color w:val="000000"/>
                <w:lang w:eastAsia="en-US"/>
              </w:rPr>
            </w:pPr>
            <w:r w:rsidRPr="00B86C1A">
              <w:rPr>
                <w:color w:val="000000"/>
                <w:lang w:eastAsia="en-US"/>
              </w:rPr>
              <w:t>25</w:t>
            </w:r>
          </w:p>
        </w:tc>
        <w:tc>
          <w:tcPr>
            <w:tcW w:w="453" w:type="dxa"/>
            <w:gridSpan w:val="2"/>
            <w:tcBorders>
              <w:top w:val="single" w:sz="4" w:space="0" w:color="auto"/>
              <w:left w:val="single" w:sz="4" w:space="0" w:color="auto"/>
              <w:bottom w:val="single" w:sz="4" w:space="0" w:color="auto"/>
              <w:right w:val="single" w:sz="4" w:space="0" w:color="auto"/>
            </w:tcBorders>
            <w:hideMark/>
          </w:tcPr>
          <w:p w:rsidR="00C81ADC" w:rsidRPr="00B86C1A" w:rsidRDefault="00C81ADC" w:rsidP="00967FA9">
            <w:pPr>
              <w:autoSpaceDE w:val="0"/>
              <w:autoSpaceDN w:val="0"/>
              <w:adjustRightInd w:val="0"/>
              <w:spacing w:line="360" w:lineRule="atLeast"/>
              <w:jc w:val="center"/>
              <w:rPr>
                <w:color w:val="000000"/>
                <w:lang w:eastAsia="en-US"/>
              </w:rPr>
            </w:pPr>
            <w:r w:rsidRPr="00B86C1A">
              <w:rPr>
                <w:color w:val="000000"/>
                <w:lang w:eastAsia="en-US"/>
              </w:rPr>
              <w:t>26</w:t>
            </w:r>
          </w:p>
        </w:tc>
      </w:tr>
      <w:tr w:rsidR="00C81ADC" w:rsidRPr="00B86C1A" w:rsidTr="00967FA9">
        <w:trPr>
          <w:tblHeader/>
        </w:trPr>
        <w:tc>
          <w:tcPr>
            <w:tcW w:w="4603" w:type="dxa"/>
            <w:tcBorders>
              <w:top w:val="single" w:sz="4" w:space="0" w:color="auto"/>
              <w:left w:val="single" w:sz="4" w:space="0" w:color="auto"/>
              <w:bottom w:val="nil"/>
              <w:right w:val="single" w:sz="4" w:space="0" w:color="auto"/>
            </w:tcBorders>
            <w:hideMark/>
          </w:tcPr>
          <w:p w:rsidR="00C81ADC" w:rsidRPr="00B86C1A" w:rsidRDefault="00C81ADC" w:rsidP="00967FA9">
            <w:pPr>
              <w:autoSpaceDE w:val="0"/>
              <w:autoSpaceDN w:val="0"/>
              <w:adjustRightInd w:val="0"/>
              <w:spacing w:line="360" w:lineRule="atLeast"/>
              <w:jc w:val="center"/>
              <w:rPr>
                <w:color w:val="000000"/>
                <w:lang w:eastAsia="en-US"/>
              </w:rPr>
            </w:pPr>
            <w:r w:rsidRPr="00B86C1A">
              <w:rPr>
                <w:color w:val="000000"/>
                <w:lang w:eastAsia="en-US"/>
              </w:rPr>
              <w:t>1</w:t>
            </w:r>
          </w:p>
        </w:tc>
        <w:tc>
          <w:tcPr>
            <w:tcW w:w="5613" w:type="dxa"/>
            <w:gridSpan w:val="17"/>
            <w:tcBorders>
              <w:top w:val="single" w:sz="4" w:space="0" w:color="auto"/>
              <w:left w:val="single" w:sz="4" w:space="0" w:color="auto"/>
              <w:bottom w:val="nil"/>
              <w:right w:val="single" w:sz="4" w:space="0" w:color="auto"/>
            </w:tcBorders>
            <w:hideMark/>
          </w:tcPr>
          <w:p w:rsidR="00C81ADC" w:rsidRPr="00B86C1A" w:rsidRDefault="00C81ADC" w:rsidP="00967FA9">
            <w:pPr>
              <w:autoSpaceDE w:val="0"/>
              <w:autoSpaceDN w:val="0"/>
              <w:adjustRightInd w:val="0"/>
              <w:spacing w:line="360" w:lineRule="atLeast"/>
              <w:jc w:val="center"/>
              <w:rPr>
                <w:color w:val="000000"/>
                <w:lang w:eastAsia="en-US"/>
              </w:rPr>
            </w:pPr>
            <w:r w:rsidRPr="00B86C1A">
              <w:rPr>
                <w:color w:val="000000"/>
                <w:lang w:eastAsia="en-US"/>
              </w:rPr>
              <w:t>2</w:t>
            </w:r>
          </w:p>
        </w:tc>
      </w:tr>
      <w:tr w:rsidR="00C81ADC" w:rsidRPr="00B86C1A" w:rsidTr="00967FA9">
        <w:trPr>
          <w:trHeight w:val="815"/>
        </w:trPr>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sidRPr="00B86C1A">
              <w:rPr>
                <w:rFonts w:eastAsiaTheme="minorHAnsi"/>
                <w:lang w:eastAsia="en-US"/>
              </w:rPr>
              <w:t>Уменьшение прочей дебиторской задолженности по расчетам с физическими лицами</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7</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sidRPr="00B86C1A">
              <w:rPr>
                <w:rFonts w:eastAsiaTheme="minorHAnsi"/>
                <w:lang w:eastAsia="en-US"/>
              </w:rPr>
              <w:t>Увеличение прочей дебиторской задолженности по расчетам с физическими лицами</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5</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7</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sidRPr="00B86C1A">
              <w:rPr>
                <w:rFonts w:eastAsiaTheme="minorHAnsi"/>
                <w:lang w:eastAsia="en-US"/>
              </w:rPr>
              <w:t>Увеличение прочей дебиторской задолженности по расчетам с физическими лицами</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5</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7</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sidRPr="00B86C1A">
              <w:rPr>
                <w:rFonts w:eastAsiaTheme="minorHAnsi"/>
                <w:lang w:eastAsia="en-US"/>
              </w:rPr>
              <w:t>Уменьшение прочей дебиторской задолженности по расчетам с физическими лицами</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7</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sidRPr="00B86C1A">
              <w:rPr>
                <w:rFonts w:eastAsiaTheme="minorHAnsi"/>
                <w:lang w:eastAsia="en-US"/>
              </w:rPr>
              <w:t>Увеличение прочей дебиторской задолженности по расчетам с физическими лицами</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9</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5</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7</w:t>
            </w:r>
          </w:p>
        </w:tc>
      </w:tr>
      <w:tr w:rsidR="00C81ADC" w:rsidRPr="00B86C1A" w:rsidTr="00967FA9">
        <w:trPr>
          <w:trHeight w:val="923"/>
        </w:trPr>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sidRPr="00B86C1A">
              <w:rPr>
                <w:rFonts w:eastAsiaTheme="minorHAnsi"/>
                <w:lang w:eastAsia="en-US"/>
              </w:rPr>
              <w:t>Уменьшение прочей дебиторской задолженности по расчетам с физическими лицами</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9</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7</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Pr>
                <w:color w:val="000000"/>
                <w:shd w:val="clear" w:color="auto" w:fill="FFFFFF"/>
              </w:rPr>
              <w:t>Расчеты с финансовым органом по поступлениям в бюджет (</w:t>
            </w:r>
            <w:r w:rsidRPr="00B86C1A">
              <w:rPr>
                <w:rFonts w:eastAsiaTheme="minorHAnsi"/>
                <w:lang w:eastAsia="en-US"/>
              </w:rPr>
              <w:t>Невыясненные поступления</w:t>
            </w:r>
            <w:r>
              <w:rPr>
                <w:rFonts w:eastAsiaTheme="minorHAnsi"/>
                <w:lang w:eastAsia="en-US"/>
              </w:rPr>
              <w:t>)</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8</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sidRPr="00B86C1A">
              <w:rPr>
                <w:rFonts w:eastAsiaTheme="minorHAnsi"/>
                <w:lang w:eastAsia="en-US"/>
              </w:rPr>
              <w:t>Увеличение прочей дебиторской задолженности</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5</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8</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5</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sidRPr="00B86C1A">
              <w:rPr>
                <w:rFonts w:eastAsiaTheme="minorHAnsi"/>
                <w:lang w:eastAsia="en-US"/>
              </w:rPr>
              <w:t>Уменьшение прочей дебиторской задолженности</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5</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8</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sidRPr="00B86C1A">
              <w:rPr>
                <w:rFonts w:eastAsiaTheme="minorHAnsi"/>
                <w:lang w:eastAsia="en-US"/>
              </w:rPr>
              <w:t>Увеличение прочей кредиторской задолженности по расчетам с иными нефинансовыми организациям</w:t>
            </w:r>
          </w:p>
          <w:p w:rsidR="00C81ADC" w:rsidRPr="00B86C1A" w:rsidRDefault="00C81ADC" w:rsidP="00967FA9">
            <w:pPr>
              <w:autoSpaceDE w:val="0"/>
              <w:autoSpaceDN w:val="0"/>
              <w:adjustRightInd w:val="0"/>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7</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rPr>
                <w:rFonts w:eastAsiaTheme="minorHAnsi"/>
                <w:lang w:eastAsia="en-US"/>
              </w:rPr>
            </w:pPr>
            <w:r w:rsidRPr="00B86C1A">
              <w:rPr>
                <w:rFonts w:eastAsiaTheme="minorHAnsi"/>
                <w:lang w:eastAsia="en-US"/>
              </w:rPr>
              <w:t>Расчеты по единому налоговому платежу</w:t>
            </w:r>
          </w:p>
          <w:p w:rsidR="00C81ADC" w:rsidRPr="00B86C1A" w:rsidRDefault="00C81ADC" w:rsidP="00967FA9">
            <w:pPr>
              <w:autoSpaceDE w:val="0"/>
              <w:autoSpaceDN w:val="0"/>
              <w:adjustRightInd w:val="0"/>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rPr>
                <w:rFonts w:eastAsiaTheme="minorHAnsi"/>
                <w:lang w:eastAsia="en-US"/>
              </w:rPr>
            </w:pPr>
            <w:r w:rsidRPr="00B86C1A">
              <w:rPr>
                <w:rFonts w:eastAsiaTheme="minorHAnsi"/>
                <w:lang w:eastAsia="en-US"/>
              </w:rPr>
              <w:lastRenderedPageBreak/>
              <w:t>Увеличение кредиторской задолженности по единому налоговому платежу</w:t>
            </w:r>
          </w:p>
          <w:p w:rsidR="00C81ADC" w:rsidRPr="00B86C1A" w:rsidRDefault="00C81ADC" w:rsidP="00967FA9">
            <w:pPr>
              <w:spacing w:before="100" w:after="100" w:line="360" w:lineRule="atLeast"/>
              <w:ind w:left="60" w:right="60"/>
              <w:rPr>
                <w:color w:val="000000" w:themeColor="text1"/>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7</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rPr>
                <w:rFonts w:eastAsiaTheme="minorHAnsi"/>
                <w:lang w:eastAsia="en-US"/>
              </w:rPr>
            </w:pPr>
            <w:r w:rsidRPr="00B86C1A">
              <w:rPr>
                <w:rFonts w:eastAsiaTheme="minorHAnsi"/>
                <w:lang w:eastAsia="en-US"/>
              </w:rPr>
              <w:t>Уменьшение кредиторской задолженности по единому налоговому платежу</w:t>
            </w:r>
          </w:p>
          <w:p w:rsidR="00C81ADC" w:rsidRPr="00B86C1A" w:rsidRDefault="00C81ADC" w:rsidP="00967FA9">
            <w:pPr>
              <w:spacing w:line="360" w:lineRule="atLeast"/>
              <w:rPr>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8</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rPr>
                <w:rFonts w:eastAsiaTheme="minorHAnsi"/>
                <w:lang w:eastAsia="en-US"/>
              </w:rPr>
            </w:pPr>
            <w:r w:rsidRPr="00B86C1A">
              <w:rPr>
                <w:rFonts w:eastAsiaTheme="minorHAnsi"/>
                <w:lang w:eastAsia="en-US"/>
              </w:rPr>
              <w:t>Расчеты по единому страховому тарифу</w:t>
            </w:r>
          </w:p>
          <w:p w:rsidR="00C81ADC" w:rsidRPr="00B86C1A" w:rsidRDefault="00C81ADC" w:rsidP="00967FA9">
            <w:pPr>
              <w:autoSpaceDE w:val="0"/>
              <w:autoSpaceDN w:val="0"/>
              <w:adjustRightInd w:val="0"/>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5</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rPr>
                <w:rFonts w:eastAsiaTheme="minorHAnsi"/>
                <w:lang w:eastAsia="en-US"/>
              </w:rPr>
            </w:pPr>
            <w:r w:rsidRPr="00B86C1A">
              <w:rPr>
                <w:rFonts w:eastAsiaTheme="minorHAnsi"/>
                <w:lang w:eastAsia="en-US"/>
              </w:rPr>
              <w:t>Увеличение кредиторской задолженности по единому страховому тарифу</w:t>
            </w:r>
          </w:p>
          <w:p w:rsidR="00C81ADC" w:rsidRPr="00B86C1A" w:rsidRDefault="00C81ADC" w:rsidP="00967FA9">
            <w:pPr>
              <w:autoSpaceDE w:val="0"/>
              <w:autoSpaceDN w:val="0"/>
              <w:adjustRightInd w:val="0"/>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5</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7</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rPr>
                <w:rFonts w:eastAsiaTheme="minorHAnsi"/>
                <w:lang w:eastAsia="en-US"/>
              </w:rPr>
            </w:pPr>
            <w:r w:rsidRPr="00B86C1A">
              <w:rPr>
                <w:rFonts w:eastAsiaTheme="minorHAnsi"/>
                <w:lang w:eastAsia="en-US"/>
              </w:rPr>
              <w:t>Уменьшение кредиторской задолженности по единому страховому тарифу</w:t>
            </w:r>
          </w:p>
          <w:p w:rsidR="00C81ADC" w:rsidRPr="00B86C1A" w:rsidRDefault="00C81ADC" w:rsidP="00967FA9">
            <w:pPr>
              <w:autoSpaceDE w:val="0"/>
              <w:autoSpaceDN w:val="0"/>
              <w:adjustRightInd w:val="0"/>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5</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8</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Pr>
                <w:color w:val="000000"/>
                <w:shd w:val="clear" w:color="auto" w:fill="FFFFFF"/>
              </w:rPr>
              <w:t>Доходы текущего финансового года (</w:t>
            </w:r>
            <w:r w:rsidRPr="00B86C1A">
              <w:rPr>
                <w:rFonts w:eastAsiaTheme="minorHAnsi"/>
                <w:lang w:eastAsia="en-US"/>
              </w:rPr>
              <w:t>Невыясненные поступления</w:t>
            </w:r>
            <w:r>
              <w:rPr>
                <w:rFonts w:eastAsiaTheme="minorHAnsi"/>
                <w:lang w:eastAsia="en-US"/>
              </w:rPr>
              <w:t>)</w:t>
            </w:r>
          </w:p>
          <w:p w:rsidR="00C81ADC" w:rsidRPr="00B86C1A" w:rsidRDefault="00C81ADC" w:rsidP="00967FA9">
            <w:pPr>
              <w:autoSpaceDE w:val="0"/>
              <w:autoSpaceDN w:val="0"/>
              <w:adjustRightInd w:val="0"/>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8</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proofErr w:type="gramStart"/>
            <w:r w:rsidRPr="00B86C1A">
              <w:rPr>
                <w:rFonts w:eastAsiaTheme="minorHAnsi"/>
                <w:lang w:eastAsia="en-US"/>
              </w:rPr>
              <w:t>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roofErr w:type="gramEnd"/>
          </w:p>
          <w:p w:rsidR="00C81ADC" w:rsidRPr="00B86C1A" w:rsidRDefault="00C81ADC" w:rsidP="00967FA9">
            <w:pPr>
              <w:autoSpaceDE w:val="0"/>
              <w:autoSpaceDN w:val="0"/>
              <w:adjustRightInd w:val="0"/>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8</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rPr>
                <w:rFonts w:eastAsiaTheme="minorHAnsi"/>
                <w:lang w:eastAsia="en-US"/>
              </w:rPr>
            </w:pPr>
            <w:r w:rsidRPr="00B86C1A">
              <w:rPr>
                <w:rFonts w:eastAsiaTheme="minorHAnsi"/>
                <w:lang w:eastAsia="en-US"/>
              </w:rPr>
              <w:t>Доходы текущего финансового года</w:t>
            </w:r>
          </w:p>
          <w:p w:rsidR="00C81ADC" w:rsidRPr="00B86C1A" w:rsidRDefault="00C81ADC" w:rsidP="00967FA9">
            <w:pPr>
              <w:autoSpaceDE w:val="0"/>
              <w:autoSpaceDN w:val="0"/>
              <w:adjustRightInd w:val="0"/>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9</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sidRPr="00B86C1A">
              <w:rPr>
                <w:rFonts w:eastAsiaTheme="minorHAnsi"/>
                <w:lang w:eastAsia="en-US"/>
              </w:rPr>
              <w:t xml:space="preserve">Безвозмездные </w:t>
            </w:r>
            <w:proofErr w:type="spellStart"/>
            <w:r w:rsidRPr="00B86C1A">
              <w:rPr>
                <w:rFonts w:eastAsiaTheme="minorHAnsi"/>
                <w:lang w:eastAsia="en-US"/>
              </w:rPr>
              <w:t>неденежные</w:t>
            </w:r>
            <w:proofErr w:type="spellEnd"/>
            <w:r w:rsidRPr="00B86C1A">
              <w:rPr>
                <w:rFonts w:eastAsiaTheme="minorHAnsi"/>
                <w:lang w:eastAsia="en-US"/>
              </w:rPr>
              <w:t xml:space="preserve"> поступления текущего характера от сектора государственного управления и организаций государственного сектора</w:t>
            </w:r>
          </w:p>
          <w:p w:rsidR="00C81ADC" w:rsidRPr="00B86C1A" w:rsidRDefault="00C81ADC" w:rsidP="00967FA9">
            <w:pPr>
              <w:autoSpaceDE w:val="0"/>
              <w:autoSpaceDN w:val="0"/>
              <w:adjustRightInd w:val="0"/>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9</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spacing w:before="280"/>
              <w:jc w:val="both"/>
              <w:rPr>
                <w:rFonts w:eastAsiaTheme="minorHAnsi"/>
                <w:lang w:eastAsia="en-US"/>
              </w:rPr>
            </w:pPr>
            <w:proofErr w:type="gramStart"/>
            <w:r w:rsidRPr="00B86C1A">
              <w:rPr>
                <w:rFonts w:eastAsiaTheme="minorHAnsi"/>
                <w:lang w:eastAsia="en-US"/>
              </w:rPr>
              <w:t xml:space="preserve">Безвозмездные </w:t>
            </w:r>
            <w:proofErr w:type="spellStart"/>
            <w:r w:rsidRPr="00B86C1A">
              <w:rPr>
                <w:rFonts w:eastAsiaTheme="minorHAnsi"/>
                <w:lang w:eastAsia="en-US"/>
              </w:rPr>
              <w:t>неденежные</w:t>
            </w:r>
            <w:proofErr w:type="spellEnd"/>
            <w:r w:rsidRPr="00B86C1A">
              <w:rPr>
                <w:rFonts w:eastAsiaTheme="minorHAnsi"/>
                <w:lang w:eastAsia="en-US"/>
              </w:rPr>
              <w:t xml:space="preserve"> поступления текущего характера от организаций (за исключением сектора государственного управления и организаций государственного сектора</w:t>
            </w:r>
            <w:proofErr w:type="gramEnd"/>
          </w:p>
          <w:p w:rsidR="00C81ADC" w:rsidRPr="00B86C1A" w:rsidRDefault="00C81ADC" w:rsidP="00967FA9">
            <w:pPr>
              <w:autoSpaceDE w:val="0"/>
              <w:autoSpaceDN w:val="0"/>
              <w:adjustRightInd w:val="0"/>
              <w:spacing w:before="24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9</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sidRPr="00B86C1A">
              <w:rPr>
                <w:rFonts w:eastAsiaTheme="minorHAnsi"/>
                <w:lang w:eastAsia="en-US"/>
              </w:rPr>
              <w:t xml:space="preserve">Безвозмездные </w:t>
            </w:r>
            <w:proofErr w:type="spellStart"/>
            <w:r w:rsidRPr="00B86C1A">
              <w:rPr>
                <w:rFonts w:eastAsiaTheme="minorHAnsi"/>
                <w:lang w:eastAsia="en-US"/>
              </w:rPr>
              <w:t>неденежные</w:t>
            </w:r>
            <w:proofErr w:type="spellEnd"/>
            <w:r w:rsidRPr="00B86C1A">
              <w:rPr>
                <w:rFonts w:eastAsiaTheme="minorHAnsi"/>
                <w:lang w:eastAsia="en-US"/>
              </w:rPr>
              <w:t xml:space="preserve"> поступления капитального характера от сектора государственного управления и организаций государственного сектора</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9</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5</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sidRPr="00B86C1A">
              <w:rPr>
                <w:rFonts w:eastAsiaTheme="minorHAnsi"/>
                <w:lang w:eastAsia="en-US"/>
              </w:rPr>
              <w:t xml:space="preserve">Прочие </w:t>
            </w:r>
            <w:proofErr w:type="spellStart"/>
            <w:r w:rsidRPr="00B86C1A">
              <w:rPr>
                <w:rFonts w:eastAsiaTheme="minorHAnsi"/>
                <w:lang w:eastAsia="en-US"/>
              </w:rPr>
              <w:t>неденежные</w:t>
            </w:r>
            <w:proofErr w:type="spellEnd"/>
            <w:r w:rsidRPr="00B86C1A">
              <w:rPr>
                <w:rFonts w:eastAsiaTheme="minorHAnsi"/>
                <w:lang w:eastAsia="en-US"/>
              </w:rPr>
              <w:t xml:space="preserve"> безвозмездные поступления</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9</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9</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sidRPr="00B86C1A">
              <w:rPr>
                <w:rFonts w:eastAsiaTheme="minorHAnsi"/>
                <w:lang w:eastAsia="en-US"/>
              </w:rPr>
              <w:t>Безвозмездные перечисления капитального характера государственным (муниципальным) учреждениям</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8</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Pr>
                <w:color w:val="000000"/>
                <w:shd w:val="clear" w:color="auto" w:fill="FFFFFF"/>
              </w:rPr>
              <w:t xml:space="preserve">Расходы финансового года, </w:t>
            </w:r>
            <w:r>
              <w:rPr>
                <w:color w:val="000000"/>
                <w:shd w:val="clear" w:color="auto" w:fill="FFFFFF"/>
              </w:rPr>
              <w:lastRenderedPageBreak/>
              <w:t xml:space="preserve">предшествующего </w:t>
            </w:r>
            <w:proofErr w:type="gramStart"/>
            <w:r>
              <w:rPr>
                <w:color w:val="000000"/>
                <w:shd w:val="clear" w:color="auto" w:fill="FFFFFF"/>
              </w:rPr>
              <w:t>отчетному</w:t>
            </w:r>
            <w:proofErr w:type="gramEnd"/>
            <w:r>
              <w:rPr>
                <w:color w:val="000000"/>
                <w:shd w:val="clear" w:color="auto" w:fill="FFFFFF"/>
              </w:rPr>
              <w:t>, выявленные по контрольным мероприятиям (</w:t>
            </w:r>
            <w:r w:rsidRPr="00B86C1A">
              <w:rPr>
                <w:rFonts w:eastAsiaTheme="minorHAnsi"/>
                <w:lang w:eastAsia="en-US"/>
              </w:rPr>
              <w:t>Заработная плата</w:t>
            </w:r>
            <w:r>
              <w:rPr>
                <w:rFonts w:eastAsiaTheme="minorHAnsi"/>
                <w:lang w:eastAsia="en-US"/>
              </w:rPr>
              <w:t>)</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lastRenderedPageBreak/>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Pr>
                <w:color w:val="000000"/>
                <w:shd w:val="clear" w:color="auto" w:fill="FFFFFF"/>
              </w:rPr>
              <w:lastRenderedPageBreak/>
              <w:t xml:space="preserve">Расходы финансового года, предшествующего </w:t>
            </w:r>
            <w:proofErr w:type="gramStart"/>
            <w:r>
              <w:rPr>
                <w:color w:val="000000"/>
                <w:shd w:val="clear" w:color="auto" w:fill="FFFFFF"/>
              </w:rPr>
              <w:t>отчетному</w:t>
            </w:r>
            <w:proofErr w:type="gramEnd"/>
            <w:r>
              <w:rPr>
                <w:color w:val="000000"/>
                <w:shd w:val="clear" w:color="auto" w:fill="FFFFFF"/>
              </w:rPr>
              <w:t>, выявленные по контрольным мероприятиям (</w:t>
            </w:r>
            <w:r w:rsidRPr="00B86C1A">
              <w:rPr>
                <w:rFonts w:eastAsiaTheme="minorHAnsi"/>
                <w:lang w:eastAsia="en-US"/>
              </w:rPr>
              <w:t>Начисления на выплаты по оплате труда</w:t>
            </w:r>
            <w:r>
              <w:rPr>
                <w:rFonts w:eastAsiaTheme="minorHAnsi"/>
                <w:lang w:eastAsia="en-US"/>
              </w:rPr>
              <w:t>)</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Pr>
                <w:color w:val="000000"/>
                <w:shd w:val="clear" w:color="auto" w:fill="FFFFFF"/>
              </w:rPr>
              <w:t>Расходы финансового года, предшествующего отчетному, выявленные по контрольным мероприятиям (</w:t>
            </w:r>
            <w:r w:rsidRPr="00B86C1A">
              <w:rPr>
                <w:rFonts w:eastAsiaTheme="minorHAnsi"/>
                <w:lang w:eastAsia="en-US"/>
              </w:rPr>
              <w:t>Социальные пособия и компенсации персоналу в денежной форме</w:t>
            </w:r>
            <w:r>
              <w:rPr>
                <w:rFonts w:eastAsiaTheme="minorHAnsi"/>
                <w:lang w:eastAsia="en-US"/>
              </w:rPr>
              <w:t>)</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Pr>
                <w:color w:val="000000"/>
                <w:shd w:val="clear" w:color="auto" w:fill="FFFFFF"/>
              </w:rPr>
              <w:t xml:space="preserve">Расходы финансового года, предшествующего </w:t>
            </w:r>
            <w:proofErr w:type="gramStart"/>
            <w:r>
              <w:rPr>
                <w:color w:val="000000"/>
                <w:shd w:val="clear" w:color="auto" w:fill="FFFFFF"/>
              </w:rPr>
              <w:t>отчетному</w:t>
            </w:r>
            <w:proofErr w:type="gramEnd"/>
            <w:r>
              <w:rPr>
                <w:color w:val="000000"/>
                <w:shd w:val="clear" w:color="auto" w:fill="FFFFFF"/>
              </w:rPr>
              <w:t>, выявленные по контрольным мероприятиям (</w:t>
            </w:r>
            <w:r w:rsidRPr="00B86C1A">
              <w:rPr>
                <w:rFonts w:eastAsiaTheme="minorHAnsi"/>
                <w:lang w:eastAsia="en-US"/>
              </w:rPr>
              <w:t>Прочие работы, услуги</w:t>
            </w:r>
            <w:r>
              <w:rPr>
                <w:rFonts w:eastAsiaTheme="minorHAnsi"/>
                <w:lang w:eastAsia="en-US"/>
              </w:rPr>
              <w:t>)</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Pr>
                <w:color w:val="000000"/>
                <w:shd w:val="clear" w:color="auto" w:fill="FFFFFF"/>
              </w:rPr>
              <w:t>Расходы прошлых финансовых лет, </w:t>
            </w:r>
            <w:bookmarkStart w:id="7" w:name="l2152"/>
            <w:bookmarkEnd w:id="7"/>
            <w:r>
              <w:rPr>
                <w:color w:val="000000"/>
                <w:shd w:val="clear" w:color="auto" w:fill="FFFFFF"/>
              </w:rPr>
              <w:t>выявленные по контрольным мероприятиям (</w:t>
            </w:r>
            <w:r w:rsidRPr="00B86C1A">
              <w:rPr>
                <w:rFonts w:eastAsiaTheme="minorHAnsi"/>
                <w:lang w:eastAsia="en-US"/>
              </w:rPr>
              <w:t>Заработная плата</w:t>
            </w:r>
            <w:r>
              <w:rPr>
                <w:rFonts w:eastAsiaTheme="minorHAnsi"/>
                <w:lang w:eastAsia="en-US"/>
              </w:rPr>
              <w:t>)</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7</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Pr>
                <w:color w:val="000000"/>
                <w:shd w:val="clear" w:color="auto" w:fill="FFFFFF"/>
              </w:rPr>
              <w:t>Расходы прошлых финансовых лет, выявленные по контрольным мероприятиям (</w:t>
            </w:r>
            <w:r w:rsidRPr="00B86C1A">
              <w:rPr>
                <w:rFonts w:eastAsiaTheme="minorHAnsi"/>
                <w:lang w:eastAsia="en-US"/>
              </w:rPr>
              <w:t>Начисления на выплаты по оплате труда</w:t>
            </w:r>
            <w:r>
              <w:rPr>
                <w:rFonts w:eastAsiaTheme="minorHAnsi"/>
                <w:lang w:eastAsia="en-US"/>
              </w:rPr>
              <w:t>)</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7</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Pr>
                <w:color w:val="000000"/>
                <w:shd w:val="clear" w:color="auto" w:fill="FFFFFF"/>
              </w:rPr>
              <w:t>Расходы прошлых финансовых лет, выявленные по контрольным мероприятиям (</w:t>
            </w:r>
            <w:r w:rsidRPr="00B86C1A">
              <w:rPr>
                <w:rFonts w:eastAsiaTheme="minorHAnsi"/>
                <w:lang w:eastAsia="en-US"/>
              </w:rPr>
              <w:t>Социальные пособия и компенсации персоналу в денежной форме</w:t>
            </w:r>
            <w:r>
              <w:rPr>
                <w:rFonts w:eastAsiaTheme="minorHAnsi"/>
                <w:lang w:eastAsia="en-US"/>
              </w:rPr>
              <w:t>)</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7</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Pr>
                <w:color w:val="000000"/>
                <w:shd w:val="clear" w:color="auto" w:fill="FFFFFF"/>
              </w:rPr>
              <w:t>Расходы прошлых финансовых лет, выявленные по контрольным мероприятиям (</w:t>
            </w:r>
            <w:r w:rsidRPr="00B86C1A">
              <w:rPr>
                <w:rFonts w:eastAsiaTheme="minorHAnsi"/>
                <w:lang w:eastAsia="en-US"/>
              </w:rPr>
              <w:t>Прочие работы, услуги</w:t>
            </w:r>
            <w:r>
              <w:rPr>
                <w:rFonts w:eastAsiaTheme="minorHAnsi"/>
                <w:lang w:eastAsia="en-US"/>
              </w:rPr>
              <w:t>)</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7</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proofErr w:type="gramStart"/>
            <w:r>
              <w:rPr>
                <w:color w:val="000000"/>
                <w:shd w:val="clear" w:color="auto" w:fill="FFFFFF"/>
              </w:rPr>
              <w:t>Расходы финансового года, предшествующего отчетному, выявленные в отчетном году (</w:t>
            </w:r>
            <w:r w:rsidRPr="00B86C1A">
              <w:rPr>
                <w:rFonts w:eastAsiaTheme="minorHAnsi"/>
                <w:lang w:eastAsia="en-US"/>
              </w:rPr>
              <w:t>Заработная плата</w:t>
            </w:r>
            <w:r>
              <w:rPr>
                <w:rFonts w:eastAsiaTheme="minorHAnsi"/>
                <w:lang w:eastAsia="en-US"/>
              </w:rPr>
              <w:t>)</w:t>
            </w:r>
            <w:proofErr w:type="gramEnd"/>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8</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proofErr w:type="gramStart"/>
            <w:r>
              <w:rPr>
                <w:color w:val="000000"/>
                <w:shd w:val="clear" w:color="auto" w:fill="FFFFFF"/>
              </w:rPr>
              <w:t>Расходы финансового года, предшествующего отчетному, выявленные в отчетном году (</w:t>
            </w:r>
            <w:r w:rsidRPr="00B86C1A">
              <w:rPr>
                <w:rFonts w:eastAsiaTheme="minorHAnsi"/>
                <w:lang w:eastAsia="en-US"/>
              </w:rPr>
              <w:t>Начисления на выплаты по оплате труда</w:t>
            </w:r>
            <w:r>
              <w:rPr>
                <w:rFonts w:eastAsiaTheme="minorHAnsi"/>
                <w:lang w:eastAsia="en-US"/>
              </w:rPr>
              <w:t>)</w:t>
            </w:r>
            <w:proofErr w:type="gramEnd"/>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8</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Pr>
                <w:color w:val="000000"/>
                <w:shd w:val="clear" w:color="auto" w:fill="FFFFFF"/>
              </w:rPr>
              <w:t>Расходы финансового года, предшествующего отчетному, выявленные в отчетном году (</w:t>
            </w:r>
            <w:r w:rsidRPr="00B86C1A">
              <w:rPr>
                <w:rFonts w:eastAsiaTheme="minorHAnsi"/>
                <w:lang w:eastAsia="en-US"/>
              </w:rPr>
              <w:t>Социальные пособия и компенсации персоналу в денежной форме</w:t>
            </w:r>
            <w:r>
              <w:rPr>
                <w:rFonts w:eastAsiaTheme="minorHAnsi"/>
                <w:lang w:eastAsia="en-US"/>
              </w:rPr>
              <w:t>)</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8</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Pr>
                <w:color w:val="000000"/>
                <w:shd w:val="clear" w:color="auto" w:fill="FFFFFF"/>
              </w:rPr>
              <w:lastRenderedPageBreak/>
              <w:t>Расходы прошлых финансовых лет, выявленные в отчетном году (</w:t>
            </w:r>
            <w:r w:rsidRPr="00B86C1A">
              <w:rPr>
                <w:rFonts w:eastAsiaTheme="minorHAnsi"/>
                <w:lang w:eastAsia="en-US"/>
              </w:rPr>
              <w:t>Заработная плата</w:t>
            </w:r>
            <w:r>
              <w:rPr>
                <w:rFonts w:eastAsiaTheme="minorHAnsi"/>
                <w:lang w:eastAsia="en-US"/>
              </w:rPr>
              <w:t>)</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9</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Pr>
                <w:color w:val="000000"/>
                <w:shd w:val="clear" w:color="auto" w:fill="FFFFFF"/>
              </w:rPr>
              <w:t>Расходы прошлых финансовых лет, выявленные в отчетном году (</w:t>
            </w:r>
            <w:r w:rsidRPr="00B86C1A">
              <w:rPr>
                <w:rFonts w:eastAsiaTheme="minorHAnsi"/>
                <w:lang w:eastAsia="en-US"/>
              </w:rPr>
              <w:t>Начисления на выплаты по оплате труда</w:t>
            </w:r>
            <w:r>
              <w:rPr>
                <w:rFonts w:eastAsiaTheme="minorHAnsi"/>
                <w:lang w:eastAsia="en-US"/>
              </w:rPr>
              <w:t>)</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9</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3</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Pr>
                <w:color w:val="000000"/>
                <w:shd w:val="clear" w:color="auto" w:fill="FFFFFF"/>
              </w:rPr>
              <w:t>Расходы прошлых финансовых лет, выявленные в отчетном году (</w:t>
            </w:r>
            <w:r w:rsidRPr="00B86C1A">
              <w:rPr>
                <w:rFonts w:eastAsiaTheme="minorHAnsi"/>
                <w:lang w:eastAsia="en-US"/>
              </w:rPr>
              <w:t>Социальные пособия и компенсации персоналу в денежной форме</w:t>
            </w:r>
            <w:r>
              <w:rPr>
                <w:rFonts w:eastAsiaTheme="minorHAnsi"/>
                <w:lang w:eastAsia="en-US"/>
              </w:rPr>
              <w:t>)</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9</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r>
      <w:tr w:rsidR="00C81ADC" w:rsidRPr="00B86C1A" w:rsidTr="00967FA9">
        <w:tc>
          <w:tcPr>
            <w:tcW w:w="4603"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autoSpaceDE w:val="0"/>
              <w:autoSpaceDN w:val="0"/>
              <w:adjustRightInd w:val="0"/>
              <w:jc w:val="both"/>
              <w:rPr>
                <w:rFonts w:eastAsiaTheme="minorHAnsi"/>
                <w:lang w:eastAsia="en-US"/>
              </w:rPr>
            </w:pPr>
            <w:r>
              <w:rPr>
                <w:color w:val="000000"/>
                <w:shd w:val="clear" w:color="auto" w:fill="FFFFFF"/>
              </w:rPr>
              <w:t>Расходы прошлых финансовых лет, выявленные в отчетном году (</w:t>
            </w:r>
            <w:r w:rsidRPr="00B86C1A">
              <w:rPr>
                <w:rFonts w:eastAsiaTheme="minorHAnsi"/>
                <w:lang w:eastAsia="en-US"/>
              </w:rPr>
              <w:t>Прочие работы, услуги</w:t>
            </w:r>
            <w:r>
              <w:rPr>
                <w:rFonts w:eastAsiaTheme="minorHAnsi"/>
                <w:lang w:eastAsia="en-US"/>
              </w:rPr>
              <w:t>)</w:t>
            </w:r>
          </w:p>
          <w:p w:rsidR="00C81ADC" w:rsidRPr="00B86C1A" w:rsidRDefault="00C81ADC" w:rsidP="00967FA9">
            <w:pPr>
              <w:autoSpaceDE w:val="0"/>
              <w:autoSpaceDN w:val="0"/>
              <w:adjustRightInd w:val="0"/>
              <w:jc w:val="both"/>
              <w:rPr>
                <w:rFonts w:eastAsiaTheme="minorHAnsi"/>
                <w:lang w:eastAsia="en-US"/>
              </w:rPr>
            </w:pPr>
          </w:p>
        </w:tc>
        <w:tc>
          <w:tcPr>
            <w:tcW w:w="1099"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26"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9</w:t>
            </w:r>
          </w:p>
        </w:tc>
        <w:tc>
          <w:tcPr>
            <w:tcW w:w="574" w:type="dxa"/>
            <w:gridSpan w:val="3"/>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550" w:type="dxa"/>
            <w:gridSpan w:val="2"/>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2</w:t>
            </w:r>
          </w:p>
        </w:tc>
        <w:tc>
          <w:tcPr>
            <w:tcW w:w="444" w:type="dxa"/>
            <w:tcBorders>
              <w:top w:val="single" w:sz="4" w:space="0" w:color="auto"/>
              <w:left w:val="single" w:sz="4" w:space="0" w:color="auto"/>
              <w:bottom w:val="single" w:sz="4" w:space="0" w:color="auto"/>
              <w:right w:val="single" w:sz="4" w:space="0" w:color="auto"/>
            </w:tcBorders>
          </w:tcPr>
          <w:p w:rsidR="00C81ADC" w:rsidRPr="00B86C1A" w:rsidRDefault="00C81ADC" w:rsidP="00967FA9">
            <w:pPr>
              <w:spacing w:line="360" w:lineRule="atLeast"/>
              <w:jc w:val="center"/>
              <w:rPr>
                <w:lang w:eastAsia="en-US"/>
              </w:rPr>
            </w:pPr>
            <w:r w:rsidRPr="00B86C1A">
              <w:rPr>
                <w:lang w:eastAsia="en-US"/>
              </w:rPr>
              <w:t>6</w:t>
            </w:r>
          </w:p>
        </w:tc>
      </w:tr>
    </w:tbl>
    <w:p w:rsidR="006A7ED6" w:rsidRDefault="005C2D08" w:rsidP="004340E1">
      <w:pPr>
        <w:spacing w:line="360" w:lineRule="exact"/>
        <w:ind w:firstLine="709"/>
        <w:jc w:val="both"/>
        <w:rPr>
          <w:sz w:val="28"/>
          <w:szCs w:val="28"/>
        </w:rPr>
      </w:pPr>
      <w:r>
        <w:rPr>
          <w:sz w:val="28"/>
          <w:szCs w:val="28"/>
        </w:rPr>
        <w:t>1.2</w:t>
      </w:r>
      <w:r w:rsidR="00985D78">
        <w:rPr>
          <w:sz w:val="28"/>
          <w:szCs w:val="28"/>
        </w:rPr>
        <w:t>.</w:t>
      </w:r>
      <w:r w:rsidR="00331DF9">
        <w:rPr>
          <w:sz w:val="28"/>
          <w:szCs w:val="28"/>
        </w:rPr>
        <w:t xml:space="preserve"> Изложить Приложения</w:t>
      </w:r>
      <w:r w:rsidR="004340E1">
        <w:rPr>
          <w:sz w:val="28"/>
          <w:szCs w:val="28"/>
        </w:rPr>
        <w:t xml:space="preserve"> №2, №3</w:t>
      </w:r>
      <w:r w:rsidR="006A7ED6">
        <w:rPr>
          <w:sz w:val="28"/>
          <w:szCs w:val="28"/>
        </w:rPr>
        <w:t xml:space="preserve"> в прилагаемой редакции.</w:t>
      </w:r>
    </w:p>
    <w:p w:rsidR="00603945" w:rsidRPr="00740591" w:rsidRDefault="003447A4" w:rsidP="004340E1">
      <w:pPr>
        <w:spacing w:line="360" w:lineRule="exact"/>
        <w:ind w:firstLine="680"/>
        <w:jc w:val="both"/>
        <w:rPr>
          <w:sz w:val="28"/>
          <w:szCs w:val="28"/>
        </w:rPr>
      </w:pPr>
      <w:r>
        <w:rPr>
          <w:sz w:val="28"/>
          <w:szCs w:val="28"/>
        </w:rPr>
        <w:t>2</w:t>
      </w:r>
      <w:r w:rsidR="006A7ED6">
        <w:rPr>
          <w:sz w:val="28"/>
          <w:szCs w:val="28"/>
        </w:rPr>
        <w:t xml:space="preserve">. </w:t>
      </w:r>
      <w:proofErr w:type="gramStart"/>
      <w:r w:rsidR="00603945" w:rsidRPr="00740591">
        <w:rPr>
          <w:sz w:val="28"/>
          <w:szCs w:val="28"/>
        </w:rPr>
        <w:t>Контроль за</w:t>
      </w:r>
      <w:proofErr w:type="gramEnd"/>
      <w:r w:rsidR="00603945" w:rsidRPr="00740591">
        <w:rPr>
          <w:sz w:val="28"/>
          <w:szCs w:val="28"/>
        </w:rPr>
        <w:t xml:space="preserve"> исполнением приказа возложить на начальника отдела бухгалтерского учета, отчетности, контрольно-ревизионно</w:t>
      </w:r>
      <w:r w:rsidR="00603945">
        <w:rPr>
          <w:sz w:val="28"/>
          <w:szCs w:val="28"/>
        </w:rPr>
        <w:t>й работы – главного бухгалтера к</w:t>
      </w:r>
      <w:r w:rsidR="00603945" w:rsidRPr="00740591">
        <w:rPr>
          <w:sz w:val="28"/>
          <w:szCs w:val="28"/>
        </w:rPr>
        <w:t xml:space="preserve">омитета финансов Администрации </w:t>
      </w:r>
      <w:proofErr w:type="spellStart"/>
      <w:r w:rsidR="00603945" w:rsidRPr="00740591">
        <w:rPr>
          <w:sz w:val="28"/>
          <w:szCs w:val="28"/>
        </w:rPr>
        <w:t>Шимского</w:t>
      </w:r>
      <w:proofErr w:type="spellEnd"/>
      <w:r w:rsidR="00603945" w:rsidRPr="00740591">
        <w:rPr>
          <w:sz w:val="28"/>
          <w:szCs w:val="28"/>
        </w:rPr>
        <w:t xml:space="preserve"> муниципального района </w:t>
      </w:r>
      <w:r w:rsidR="00603945">
        <w:rPr>
          <w:sz w:val="28"/>
          <w:szCs w:val="28"/>
        </w:rPr>
        <w:t>М.В. Яковлеву</w:t>
      </w:r>
      <w:r w:rsidR="00603945" w:rsidRPr="00740591">
        <w:rPr>
          <w:sz w:val="28"/>
          <w:szCs w:val="28"/>
        </w:rPr>
        <w:t>.</w:t>
      </w:r>
    </w:p>
    <w:p w:rsidR="006A7ED6" w:rsidRDefault="003447A4" w:rsidP="004340E1">
      <w:pPr>
        <w:spacing w:line="360" w:lineRule="exact"/>
        <w:ind w:firstLine="680"/>
        <w:jc w:val="both"/>
        <w:rPr>
          <w:sz w:val="28"/>
          <w:szCs w:val="28"/>
        </w:rPr>
      </w:pPr>
      <w:r>
        <w:rPr>
          <w:sz w:val="28"/>
          <w:szCs w:val="28"/>
        </w:rPr>
        <w:t>3</w:t>
      </w:r>
      <w:r w:rsidR="00603945">
        <w:rPr>
          <w:sz w:val="28"/>
          <w:szCs w:val="28"/>
        </w:rPr>
        <w:t>.</w:t>
      </w:r>
      <w:r w:rsidR="00603945" w:rsidRPr="00603945">
        <w:rPr>
          <w:sz w:val="28"/>
          <w:szCs w:val="28"/>
        </w:rPr>
        <w:t xml:space="preserve"> </w:t>
      </w:r>
      <w:r w:rsidR="00603945">
        <w:rPr>
          <w:sz w:val="28"/>
          <w:szCs w:val="28"/>
        </w:rPr>
        <w:t>Настоящий приказ вступает в силу с момента подписания</w:t>
      </w:r>
      <w:r w:rsidR="006A7ED6" w:rsidRPr="00740591">
        <w:rPr>
          <w:sz w:val="28"/>
          <w:szCs w:val="28"/>
        </w:rPr>
        <w:t xml:space="preserve">. </w:t>
      </w:r>
    </w:p>
    <w:p w:rsidR="003447A4" w:rsidRDefault="003447A4" w:rsidP="006A7ED6">
      <w:pPr>
        <w:spacing w:line="360" w:lineRule="auto"/>
        <w:ind w:firstLine="680"/>
        <w:jc w:val="both"/>
        <w:rPr>
          <w:b/>
          <w:bCs/>
          <w:szCs w:val="28"/>
        </w:rPr>
      </w:pPr>
    </w:p>
    <w:p w:rsidR="004340E1" w:rsidRDefault="00373932" w:rsidP="004340E1">
      <w:pPr>
        <w:pStyle w:val="2"/>
        <w:spacing w:line="240" w:lineRule="atLeast"/>
        <w:jc w:val="both"/>
        <w:rPr>
          <w:bCs w:val="0"/>
          <w:szCs w:val="28"/>
        </w:rPr>
      </w:pPr>
      <w:r>
        <w:rPr>
          <w:bCs w:val="0"/>
          <w:szCs w:val="28"/>
        </w:rPr>
        <w:t>Председатель</w:t>
      </w:r>
      <w:r w:rsidR="004340E1">
        <w:rPr>
          <w:bCs w:val="0"/>
          <w:szCs w:val="28"/>
        </w:rPr>
        <w:t xml:space="preserve"> </w:t>
      </w:r>
      <w:r w:rsidR="006A7ED6">
        <w:rPr>
          <w:bCs w:val="0"/>
          <w:szCs w:val="28"/>
        </w:rPr>
        <w:t xml:space="preserve">комитета </w:t>
      </w:r>
    </w:p>
    <w:p w:rsidR="006A7ED6" w:rsidRDefault="004340E1" w:rsidP="004340E1">
      <w:pPr>
        <w:pStyle w:val="2"/>
        <w:spacing w:line="240" w:lineRule="atLeast"/>
        <w:jc w:val="both"/>
        <w:rPr>
          <w:bCs w:val="0"/>
          <w:szCs w:val="28"/>
        </w:rPr>
      </w:pPr>
      <w:r>
        <w:rPr>
          <w:bCs w:val="0"/>
          <w:szCs w:val="28"/>
        </w:rPr>
        <w:t xml:space="preserve">финансов </w:t>
      </w:r>
      <w:r w:rsidR="006A7ED6">
        <w:rPr>
          <w:bCs w:val="0"/>
          <w:szCs w:val="28"/>
        </w:rPr>
        <w:t xml:space="preserve">Администрации </w:t>
      </w:r>
    </w:p>
    <w:p w:rsidR="005F70D4" w:rsidRDefault="006A7ED6" w:rsidP="004340E1">
      <w:pPr>
        <w:pStyle w:val="2"/>
        <w:spacing w:line="240" w:lineRule="atLeast"/>
        <w:jc w:val="both"/>
      </w:pPr>
      <w:r>
        <w:rPr>
          <w:bCs w:val="0"/>
          <w:szCs w:val="28"/>
        </w:rPr>
        <w:t xml:space="preserve">муниципального района                                                      </w:t>
      </w:r>
      <w:r w:rsidR="004340E1">
        <w:rPr>
          <w:bCs w:val="0"/>
          <w:szCs w:val="28"/>
        </w:rPr>
        <w:t xml:space="preserve">    </w:t>
      </w:r>
      <w:r>
        <w:rPr>
          <w:bCs w:val="0"/>
          <w:szCs w:val="28"/>
        </w:rPr>
        <w:t xml:space="preserve"> А.Е.</w:t>
      </w:r>
      <w:r w:rsidR="00331DF9">
        <w:rPr>
          <w:bCs w:val="0"/>
          <w:szCs w:val="28"/>
        </w:rPr>
        <w:t xml:space="preserve"> </w:t>
      </w:r>
      <w:r>
        <w:rPr>
          <w:bCs w:val="0"/>
          <w:szCs w:val="28"/>
        </w:rPr>
        <w:t>Симонян</w:t>
      </w:r>
    </w:p>
    <w:sectPr w:rsidR="005F70D4" w:rsidSect="00D57394">
      <w:pgSz w:w="11906" w:h="16838"/>
      <w:pgMar w:top="1077" w:right="624"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889" w:rsidRDefault="00CF2889" w:rsidP="00603945">
      <w:r>
        <w:separator/>
      </w:r>
    </w:p>
  </w:endnote>
  <w:endnote w:type="continuationSeparator" w:id="0">
    <w:p w:rsidR="00CF2889" w:rsidRDefault="00CF2889" w:rsidP="0060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889" w:rsidRDefault="00CF2889" w:rsidP="00603945">
      <w:r>
        <w:separator/>
      </w:r>
    </w:p>
  </w:footnote>
  <w:footnote w:type="continuationSeparator" w:id="0">
    <w:p w:rsidR="00CF2889" w:rsidRDefault="00CF2889" w:rsidP="00603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4DAD"/>
    <w:multiLevelType w:val="hybridMultilevel"/>
    <w:tmpl w:val="A2B8E496"/>
    <w:lvl w:ilvl="0" w:tplc="24E0204E">
      <w:start w:val="1"/>
      <w:numFmt w:val="bullet"/>
      <w:lvlText w:val=""/>
      <w:lvlJc w:val="left"/>
      <w:pPr>
        <w:tabs>
          <w:tab w:val="num" w:pos="720"/>
        </w:tabs>
        <w:ind w:left="720" w:hanging="360"/>
      </w:pPr>
      <w:rPr>
        <w:rFonts w:ascii="Symbol" w:hAnsi="Symbol" w:hint="default"/>
        <w:sz w:val="22"/>
        <w:szCs w:val="22"/>
      </w:rPr>
    </w:lvl>
    <w:lvl w:ilvl="1" w:tplc="0419000F">
      <w:start w:val="1"/>
      <w:numFmt w:val="decimal"/>
      <w:lvlText w:val="%2."/>
      <w:lvlJc w:val="left"/>
      <w:pPr>
        <w:tabs>
          <w:tab w:val="num" w:pos="1440"/>
        </w:tabs>
        <w:ind w:left="1440" w:hanging="360"/>
      </w:pPr>
      <w:rPr>
        <w:rFont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54E13DC"/>
    <w:multiLevelType w:val="hybridMultilevel"/>
    <w:tmpl w:val="23B07790"/>
    <w:lvl w:ilvl="0" w:tplc="2C46E188">
      <w:start w:val="1"/>
      <w:numFmt w:val="russianLower"/>
      <w:lvlText w:val="%1)"/>
      <w:lvlJc w:val="left"/>
      <w:pPr>
        <w:ind w:left="1260" w:hanging="360"/>
      </w:pPr>
      <w:rPr>
        <w:rFonts w:ascii="Times New Roman" w:hAnsi="Times New Roman" w:cs="Times New Roman" w:hint="default"/>
        <w:b w:val="0"/>
        <w:i w:val="0"/>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12"/>
    <w:rsid w:val="000043ED"/>
    <w:rsid w:val="00024CF3"/>
    <w:rsid w:val="00050749"/>
    <w:rsid w:val="000804EB"/>
    <w:rsid w:val="001E08F0"/>
    <w:rsid w:val="0020620A"/>
    <w:rsid w:val="00232E66"/>
    <w:rsid w:val="00241407"/>
    <w:rsid w:val="00257DD0"/>
    <w:rsid w:val="00275488"/>
    <w:rsid w:val="00327D3E"/>
    <w:rsid w:val="00331DF9"/>
    <w:rsid w:val="003447A4"/>
    <w:rsid w:val="00373932"/>
    <w:rsid w:val="003741D5"/>
    <w:rsid w:val="004340E1"/>
    <w:rsid w:val="00442017"/>
    <w:rsid w:val="00442C4C"/>
    <w:rsid w:val="00482845"/>
    <w:rsid w:val="004C1906"/>
    <w:rsid w:val="00560DDD"/>
    <w:rsid w:val="005C2D08"/>
    <w:rsid w:val="005C7AEA"/>
    <w:rsid w:val="005F70D4"/>
    <w:rsid w:val="00603945"/>
    <w:rsid w:val="0063656A"/>
    <w:rsid w:val="006A7ED6"/>
    <w:rsid w:val="006C4034"/>
    <w:rsid w:val="007228B0"/>
    <w:rsid w:val="0078287C"/>
    <w:rsid w:val="00827875"/>
    <w:rsid w:val="00832B5B"/>
    <w:rsid w:val="00902981"/>
    <w:rsid w:val="00985D78"/>
    <w:rsid w:val="009916CF"/>
    <w:rsid w:val="009C738D"/>
    <w:rsid w:val="009D28FB"/>
    <w:rsid w:val="00A025FD"/>
    <w:rsid w:val="00A76C7E"/>
    <w:rsid w:val="00A87AA6"/>
    <w:rsid w:val="00AC5DC5"/>
    <w:rsid w:val="00AD1F12"/>
    <w:rsid w:val="00B14E12"/>
    <w:rsid w:val="00B86C1A"/>
    <w:rsid w:val="00C74C76"/>
    <w:rsid w:val="00C77149"/>
    <w:rsid w:val="00C77237"/>
    <w:rsid w:val="00C81ADC"/>
    <w:rsid w:val="00CE5E7F"/>
    <w:rsid w:val="00CF2889"/>
    <w:rsid w:val="00D57394"/>
    <w:rsid w:val="00D63DAD"/>
    <w:rsid w:val="00E0141C"/>
    <w:rsid w:val="00F35913"/>
    <w:rsid w:val="00FE6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C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A7ED6"/>
    <w:pPr>
      <w:jc w:val="center"/>
    </w:pPr>
    <w:rPr>
      <w:b/>
      <w:bCs/>
      <w:sz w:val="28"/>
    </w:rPr>
  </w:style>
  <w:style w:type="character" w:customStyle="1" w:styleId="20">
    <w:name w:val="Основной текст 2 Знак"/>
    <w:basedOn w:val="a0"/>
    <w:link w:val="2"/>
    <w:rsid w:val="006A7ED6"/>
    <w:rPr>
      <w:rFonts w:ascii="Times New Roman" w:eastAsia="Times New Roman" w:hAnsi="Times New Roman" w:cs="Times New Roman"/>
      <w:b/>
      <w:bCs/>
      <w:sz w:val="28"/>
      <w:szCs w:val="24"/>
      <w:lang w:eastAsia="ru-RU"/>
    </w:rPr>
  </w:style>
  <w:style w:type="paragraph" w:styleId="a3">
    <w:name w:val="Normal (Web)"/>
    <w:basedOn w:val="a"/>
    <w:uiPriority w:val="99"/>
    <w:semiHidden/>
    <w:unhideWhenUsed/>
    <w:rsid w:val="006A7ED6"/>
    <w:pPr>
      <w:spacing w:before="100" w:beforeAutospacing="1" w:after="100" w:afterAutospacing="1"/>
    </w:pPr>
  </w:style>
  <w:style w:type="paragraph" w:styleId="a4">
    <w:name w:val="List Paragraph"/>
    <w:basedOn w:val="a"/>
    <w:uiPriority w:val="34"/>
    <w:qFormat/>
    <w:rsid w:val="00FE6652"/>
    <w:pPr>
      <w:ind w:left="720"/>
      <w:contextualSpacing/>
    </w:pPr>
  </w:style>
  <w:style w:type="paragraph" w:styleId="a5">
    <w:name w:val="header"/>
    <w:basedOn w:val="a"/>
    <w:link w:val="a6"/>
    <w:uiPriority w:val="99"/>
    <w:unhideWhenUsed/>
    <w:rsid w:val="00603945"/>
    <w:pPr>
      <w:tabs>
        <w:tab w:val="center" w:pos="4677"/>
        <w:tab w:val="right" w:pos="9355"/>
      </w:tabs>
    </w:pPr>
  </w:style>
  <w:style w:type="character" w:customStyle="1" w:styleId="a6">
    <w:name w:val="Верхний колонтитул Знак"/>
    <w:basedOn w:val="a0"/>
    <w:link w:val="a5"/>
    <w:uiPriority w:val="99"/>
    <w:rsid w:val="0060394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03945"/>
    <w:pPr>
      <w:tabs>
        <w:tab w:val="center" w:pos="4677"/>
        <w:tab w:val="right" w:pos="9355"/>
      </w:tabs>
    </w:pPr>
  </w:style>
  <w:style w:type="character" w:customStyle="1" w:styleId="a8">
    <w:name w:val="Нижний колонтитул Знак"/>
    <w:basedOn w:val="a0"/>
    <w:link w:val="a7"/>
    <w:uiPriority w:val="99"/>
    <w:rsid w:val="0060394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35913"/>
    <w:rPr>
      <w:rFonts w:ascii="Tahoma" w:hAnsi="Tahoma" w:cs="Tahoma"/>
      <w:sz w:val="16"/>
      <w:szCs w:val="16"/>
    </w:rPr>
  </w:style>
  <w:style w:type="character" w:customStyle="1" w:styleId="aa">
    <w:name w:val="Текст выноски Знак"/>
    <w:basedOn w:val="a0"/>
    <w:link w:val="a9"/>
    <w:uiPriority w:val="99"/>
    <w:semiHidden/>
    <w:rsid w:val="00F359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C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A7ED6"/>
    <w:pPr>
      <w:jc w:val="center"/>
    </w:pPr>
    <w:rPr>
      <w:b/>
      <w:bCs/>
      <w:sz w:val="28"/>
    </w:rPr>
  </w:style>
  <w:style w:type="character" w:customStyle="1" w:styleId="20">
    <w:name w:val="Основной текст 2 Знак"/>
    <w:basedOn w:val="a0"/>
    <w:link w:val="2"/>
    <w:rsid w:val="006A7ED6"/>
    <w:rPr>
      <w:rFonts w:ascii="Times New Roman" w:eastAsia="Times New Roman" w:hAnsi="Times New Roman" w:cs="Times New Roman"/>
      <w:b/>
      <w:bCs/>
      <w:sz w:val="28"/>
      <w:szCs w:val="24"/>
      <w:lang w:eastAsia="ru-RU"/>
    </w:rPr>
  </w:style>
  <w:style w:type="paragraph" w:styleId="a3">
    <w:name w:val="Normal (Web)"/>
    <w:basedOn w:val="a"/>
    <w:uiPriority w:val="99"/>
    <w:semiHidden/>
    <w:unhideWhenUsed/>
    <w:rsid w:val="006A7ED6"/>
    <w:pPr>
      <w:spacing w:before="100" w:beforeAutospacing="1" w:after="100" w:afterAutospacing="1"/>
    </w:pPr>
  </w:style>
  <w:style w:type="paragraph" w:styleId="a4">
    <w:name w:val="List Paragraph"/>
    <w:basedOn w:val="a"/>
    <w:uiPriority w:val="34"/>
    <w:qFormat/>
    <w:rsid w:val="00FE6652"/>
    <w:pPr>
      <w:ind w:left="720"/>
      <w:contextualSpacing/>
    </w:pPr>
  </w:style>
  <w:style w:type="paragraph" w:styleId="a5">
    <w:name w:val="header"/>
    <w:basedOn w:val="a"/>
    <w:link w:val="a6"/>
    <w:uiPriority w:val="99"/>
    <w:unhideWhenUsed/>
    <w:rsid w:val="00603945"/>
    <w:pPr>
      <w:tabs>
        <w:tab w:val="center" w:pos="4677"/>
        <w:tab w:val="right" w:pos="9355"/>
      </w:tabs>
    </w:pPr>
  </w:style>
  <w:style w:type="character" w:customStyle="1" w:styleId="a6">
    <w:name w:val="Верхний колонтитул Знак"/>
    <w:basedOn w:val="a0"/>
    <w:link w:val="a5"/>
    <w:uiPriority w:val="99"/>
    <w:rsid w:val="0060394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03945"/>
    <w:pPr>
      <w:tabs>
        <w:tab w:val="center" w:pos="4677"/>
        <w:tab w:val="right" w:pos="9355"/>
      </w:tabs>
    </w:pPr>
  </w:style>
  <w:style w:type="character" w:customStyle="1" w:styleId="a8">
    <w:name w:val="Нижний колонтитул Знак"/>
    <w:basedOn w:val="a0"/>
    <w:link w:val="a7"/>
    <w:uiPriority w:val="99"/>
    <w:rsid w:val="0060394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35913"/>
    <w:rPr>
      <w:rFonts w:ascii="Tahoma" w:hAnsi="Tahoma" w:cs="Tahoma"/>
      <w:sz w:val="16"/>
      <w:szCs w:val="16"/>
    </w:rPr>
  </w:style>
  <w:style w:type="character" w:customStyle="1" w:styleId="aa">
    <w:name w:val="Текст выноски Знак"/>
    <w:basedOn w:val="a0"/>
    <w:link w:val="a9"/>
    <w:uiPriority w:val="99"/>
    <w:semiHidden/>
    <w:rsid w:val="00F359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6594">
      <w:bodyDiv w:val="1"/>
      <w:marLeft w:val="0"/>
      <w:marRight w:val="0"/>
      <w:marTop w:val="0"/>
      <w:marBottom w:val="0"/>
      <w:divBdr>
        <w:top w:val="none" w:sz="0" w:space="0" w:color="auto"/>
        <w:left w:val="none" w:sz="0" w:space="0" w:color="auto"/>
        <w:bottom w:val="none" w:sz="0" w:space="0" w:color="auto"/>
        <w:right w:val="none" w:sz="0" w:space="0" w:color="auto"/>
      </w:divBdr>
    </w:div>
    <w:div w:id="1509716813">
      <w:bodyDiv w:val="1"/>
      <w:marLeft w:val="0"/>
      <w:marRight w:val="0"/>
      <w:marTop w:val="0"/>
      <w:marBottom w:val="0"/>
      <w:divBdr>
        <w:top w:val="none" w:sz="0" w:space="0" w:color="auto"/>
        <w:left w:val="none" w:sz="0" w:space="0" w:color="auto"/>
        <w:bottom w:val="none" w:sz="0" w:space="0" w:color="auto"/>
        <w:right w:val="none" w:sz="0" w:space="0" w:color="auto"/>
      </w:divBdr>
    </w:div>
    <w:div w:id="188482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1298</Words>
  <Characters>7403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2024-02-29T07:41:00Z</cp:lastPrinted>
  <dcterms:created xsi:type="dcterms:W3CDTF">2024-02-27T14:20:00Z</dcterms:created>
  <dcterms:modified xsi:type="dcterms:W3CDTF">2024-03-25T11:46:00Z</dcterms:modified>
</cp:coreProperties>
</file>